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1B6" w:rsidRPr="00377C4C" w:rsidRDefault="00F201B6">
      <w:pPr>
        <w:rPr>
          <w:b/>
          <w:lang w:val="es-ES"/>
        </w:rPr>
      </w:pPr>
    </w:p>
    <w:p w:rsidR="00377C4C" w:rsidRDefault="00377C4C">
      <w:pPr>
        <w:rPr>
          <w:b/>
          <w:lang w:val="es-ES"/>
        </w:rPr>
      </w:pPr>
      <w:r w:rsidRPr="00377C4C">
        <w:rPr>
          <w:b/>
          <w:lang w:val="es-ES"/>
        </w:rPr>
        <w:t xml:space="preserve">TERCER COMUNICADO </w:t>
      </w:r>
      <w:r>
        <w:rPr>
          <w:b/>
          <w:lang w:val="es-ES"/>
        </w:rPr>
        <w:t xml:space="preserve">DE COMITÉ EJECUTIVO </w:t>
      </w:r>
    </w:p>
    <w:p w:rsidR="00377C4C" w:rsidRPr="00377C4C" w:rsidRDefault="00377C4C">
      <w:pPr>
        <w:rPr>
          <w:b/>
          <w:lang w:val="es-ES"/>
        </w:rPr>
      </w:pPr>
      <w:r>
        <w:rPr>
          <w:b/>
          <w:lang w:val="es-ES"/>
        </w:rPr>
        <w:t xml:space="preserve">FEBRERO 2019 </w:t>
      </w:r>
    </w:p>
    <w:p w:rsidR="00B7683D" w:rsidRDefault="00377C4C" w:rsidP="00B7683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1D1D1B"/>
          <w:sz w:val="28"/>
        </w:rPr>
      </w:pPr>
      <w:hyperlink r:id="rId7" w:history="1">
        <w:r w:rsidRPr="00841AED">
          <w:rPr>
            <w:rStyle w:val="Hipervnculo"/>
            <w:rFonts w:cstheme="minorHAnsi"/>
            <w:b/>
            <w:sz w:val="28"/>
          </w:rPr>
          <w:t>www.setimocoloquiomasculinidadescr.com</w:t>
        </w:r>
      </w:hyperlink>
    </w:p>
    <w:p w:rsidR="00377C4C" w:rsidRPr="002344F6" w:rsidRDefault="00377C4C" w:rsidP="00B7683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1D1D1B"/>
          <w:sz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B7683D" w:rsidTr="00B7683D">
        <w:tc>
          <w:tcPr>
            <w:tcW w:w="8828" w:type="dxa"/>
            <w:shd w:val="clear" w:color="auto" w:fill="FDE9D9" w:themeFill="accent6" w:themeFillTint="33"/>
          </w:tcPr>
          <w:p w:rsidR="00B7683D" w:rsidRPr="00377C4C" w:rsidRDefault="00B7683D" w:rsidP="00B7683D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color w:val="1D1D1B"/>
                <w:sz w:val="24"/>
              </w:rPr>
            </w:pPr>
            <w:r w:rsidRPr="00377C4C">
              <w:rPr>
                <w:rFonts w:cstheme="minorHAnsi"/>
                <w:b/>
                <w:color w:val="1D1D1B"/>
                <w:sz w:val="24"/>
              </w:rPr>
              <w:t xml:space="preserve">VII COLOQUIO INTERNACIONAL DE ESTUDIOS SOBRE HOMBRES Y MASCULINIDADES </w:t>
            </w:r>
          </w:p>
          <w:p w:rsidR="00377CE1" w:rsidRPr="00377C4C" w:rsidRDefault="00377CE1" w:rsidP="00B7683D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color w:val="1D1D1B"/>
                <w:sz w:val="24"/>
              </w:rPr>
            </w:pPr>
            <w:r w:rsidRPr="00377C4C">
              <w:rPr>
                <w:rFonts w:cstheme="minorHAnsi"/>
                <w:b/>
                <w:color w:val="1D1D1B"/>
                <w:sz w:val="24"/>
              </w:rPr>
              <w:t>I FORO LATINOAMERICANO DE MASCULINIDADES DE LA ADOLESCENCIA Y JUVENTUD</w:t>
            </w:r>
          </w:p>
          <w:p w:rsidR="00B7683D" w:rsidRPr="00377C4C" w:rsidRDefault="00B7683D" w:rsidP="00B7683D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color w:val="1D1D1B"/>
                <w:sz w:val="24"/>
              </w:rPr>
            </w:pPr>
            <w:r w:rsidRPr="00377C4C">
              <w:rPr>
                <w:rFonts w:cstheme="minorHAnsi"/>
                <w:b/>
                <w:color w:val="1D1D1B"/>
                <w:sz w:val="24"/>
              </w:rPr>
              <w:t>PRIMER COLOQUIO COSTARRICENSE DE ESTUDIOS DE HOMBRES Y MASCULINIDADES</w:t>
            </w:r>
          </w:p>
          <w:p w:rsidR="00377CE1" w:rsidRPr="00377C4C" w:rsidRDefault="00377CE1" w:rsidP="00377CE1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color w:val="1D1D1B"/>
                <w:sz w:val="24"/>
              </w:rPr>
            </w:pPr>
            <w:r w:rsidRPr="00377C4C">
              <w:rPr>
                <w:rFonts w:cstheme="minorHAnsi"/>
                <w:b/>
                <w:color w:val="1D1D1B"/>
                <w:sz w:val="24"/>
              </w:rPr>
              <w:t xml:space="preserve">SAN JOSE, COSTA RICA </w:t>
            </w:r>
          </w:p>
          <w:p w:rsidR="00B7683D" w:rsidRPr="00377C4C" w:rsidRDefault="00B7683D" w:rsidP="00B7683D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color w:val="1D1D1B"/>
                <w:sz w:val="24"/>
              </w:rPr>
            </w:pPr>
            <w:r w:rsidRPr="00377C4C">
              <w:rPr>
                <w:rFonts w:cstheme="minorHAnsi"/>
                <w:b/>
                <w:color w:val="1D1D1B"/>
                <w:sz w:val="24"/>
              </w:rPr>
              <w:t xml:space="preserve">4 al 9 agosto 2019 </w:t>
            </w:r>
          </w:p>
          <w:p w:rsidR="00B7683D" w:rsidRDefault="00B7683D" w:rsidP="00B7683D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color w:val="1D1D1B"/>
                <w:sz w:val="28"/>
              </w:rPr>
            </w:pPr>
          </w:p>
        </w:tc>
      </w:tr>
    </w:tbl>
    <w:p w:rsidR="00B7683D" w:rsidRDefault="00B7683D" w:rsidP="00B7683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1D1D1B"/>
          <w:sz w:val="28"/>
        </w:rPr>
      </w:pPr>
    </w:p>
    <w:p w:rsidR="00377CE1" w:rsidRPr="002344F6" w:rsidRDefault="00377CE1" w:rsidP="00377CE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1D1D1B"/>
          <w:sz w:val="28"/>
        </w:rPr>
      </w:pPr>
      <w:r>
        <w:rPr>
          <w:rFonts w:cstheme="minorHAnsi"/>
          <w:b/>
          <w:color w:val="1D1D1B"/>
          <w:sz w:val="28"/>
        </w:rPr>
        <w:t>Los hombres jóvenes y adultos como sujetos de género, en el contexto de la globalización.</w:t>
      </w:r>
      <w:r w:rsidRPr="002344F6">
        <w:rPr>
          <w:rFonts w:cstheme="minorHAnsi"/>
          <w:b/>
          <w:color w:val="1D1D1B"/>
          <w:sz w:val="28"/>
        </w:rPr>
        <w:t xml:space="preserve"> </w:t>
      </w:r>
      <w:proofErr w:type="spellStart"/>
      <w:r>
        <w:rPr>
          <w:rFonts w:cstheme="minorHAnsi"/>
          <w:b/>
          <w:color w:val="1D1D1B"/>
          <w:sz w:val="28"/>
        </w:rPr>
        <w:t>Interseccionalidad</w:t>
      </w:r>
      <w:proofErr w:type="spellEnd"/>
      <w:r>
        <w:rPr>
          <w:rFonts w:cstheme="minorHAnsi"/>
          <w:b/>
          <w:color w:val="1D1D1B"/>
          <w:sz w:val="28"/>
        </w:rPr>
        <w:t xml:space="preserve"> y miradas </w:t>
      </w:r>
      <w:proofErr w:type="spellStart"/>
      <w:r>
        <w:rPr>
          <w:rFonts w:cstheme="minorHAnsi"/>
          <w:b/>
          <w:color w:val="1D1D1B"/>
          <w:sz w:val="28"/>
        </w:rPr>
        <w:t>decoloniales</w:t>
      </w:r>
      <w:proofErr w:type="spellEnd"/>
      <w:r>
        <w:rPr>
          <w:rFonts w:cstheme="minorHAnsi"/>
          <w:b/>
          <w:color w:val="1D1D1B"/>
          <w:sz w:val="28"/>
        </w:rPr>
        <w:t xml:space="preserve">. </w:t>
      </w:r>
    </w:p>
    <w:p w:rsidR="00377CE1" w:rsidRPr="00DC2B09" w:rsidRDefault="00377CE1" w:rsidP="00377CE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1D1D1B"/>
        </w:rPr>
      </w:pPr>
      <w:r>
        <w:rPr>
          <w:rFonts w:cstheme="minorHAnsi"/>
          <w:color w:val="1D1D1B"/>
          <w:sz w:val="28"/>
        </w:rPr>
        <w:t xml:space="preserve"> </w:t>
      </w:r>
    </w:p>
    <w:p w:rsidR="00377CE1" w:rsidRDefault="00377C4C" w:rsidP="00B7683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1D1D1B"/>
          <w:sz w:val="28"/>
        </w:rPr>
      </w:pPr>
      <w:r>
        <w:rPr>
          <w:rFonts w:cstheme="minorHAnsi"/>
          <w:b/>
          <w:color w:val="1D1D1B"/>
          <w:sz w:val="28"/>
        </w:rPr>
        <w:t xml:space="preserve"> </w:t>
      </w:r>
    </w:p>
    <w:p w:rsidR="00377CE1" w:rsidRDefault="00377CE1" w:rsidP="00B7683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1D1D1B"/>
          <w:sz w:val="28"/>
        </w:rPr>
      </w:pPr>
      <w:r>
        <w:rPr>
          <w:rFonts w:cstheme="minorHAnsi"/>
          <w:b/>
          <w:color w:val="1D1D1B"/>
          <w:sz w:val="28"/>
        </w:rPr>
        <w:t xml:space="preserve">Correos de interés  </w:t>
      </w:r>
    </w:p>
    <w:p w:rsidR="00377C4C" w:rsidRDefault="00377C4C" w:rsidP="00B7683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1D1D1B"/>
          <w:sz w:val="28"/>
        </w:rPr>
      </w:pPr>
    </w:p>
    <w:p w:rsidR="00377C4C" w:rsidRDefault="00377C4C" w:rsidP="00377C4C">
      <w:pPr>
        <w:shd w:val="clear" w:color="auto" w:fill="FFFFFF"/>
        <w:rPr>
          <w:rFonts w:ascii="Arial" w:hAnsi="Arial" w:cs="Arial"/>
          <w:color w:val="222222"/>
        </w:rPr>
      </w:pPr>
      <w:hyperlink r:id="rId8" w:tgtFrame="_blank" w:history="1">
        <w:r>
          <w:rPr>
            <w:rStyle w:val="Hipervnculo"/>
            <w:rFonts w:ascii="Arial" w:hAnsi="Arial" w:cs="Arial"/>
            <w:color w:val="1155CC"/>
          </w:rPr>
          <w:t>comitecientifico@setimocoloquiomasculinidadescr.com</w:t>
        </w:r>
      </w:hyperlink>
    </w:p>
    <w:p w:rsidR="00377C4C" w:rsidRDefault="00377C4C" w:rsidP="00377C4C">
      <w:pPr>
        <w:shd w:val="clear" w:color="auto" w:fill="FFFFFF"/>
        <w:rPr>
          <w:rFonts w:ascii="Arial" w:hAnsi="Arial" w:cs="Arial"/>
          <w:color w:val="222222"/>
        </w:rPr>
      </w:pPr>
      <w:hyperlink r:id="rId9" w:tgtFrame="_blank" w:history="1">
        <w:r>
          <w:rPr>
            <w:rStyle w:val="Hipervnculo"/>
            <w:rFonts w:ascii="Arial" w:hAnsi="Arial" w:cs="Arial"/>
            <w:color w:val="1155CC"/>
          </w:rPr>
          <w:t>comiteorganizador@setimocoloquiomasculinidadescr.com</w:t>
        </w:r>
      </w:hyperlink>
    </w:p>
    <w:p w:rsidR="00377C4C" w:rsidRDefault="00377C4C" w:rsidP="00377C4C">
      <w:pPr>
        <w:shd w:val="clear" w:color="auto" w:fill="FFFFFF"/>
        <w:rPr>
          <w:rFonts w:ascii="Arial" w:hAnsi="Arial" w:cs="Arial"/>
          <w:color w:val="222222"/>
        </w:rPr>
      </w:pPr>
      <w:hyperlink r:id="rId10" w:tgtFrame="_blank" w:history="1">
        <w:r>
          <w:rPr>
            <w:rStyle w:val="Hipervnculo"/>
            <w:rFonts w:ascii="Arial" w:hAnsi="Arial" w:cs="Arial"/>
            <w:color w:val="1155CC"/>
          </w:rPr>
          <w:t>info@setimocoloquiomasculinidadescr.com</w:t>
        </w:r>
      </w:hyperlink>
    </w:p>
    <w:p w:rsidR="00B7683D" w:rsidRPr="00DC2B09" w:rsidRDefault="00377C4C" w:rsidP="00B7683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1D1D1B"/>
        </w:rPr>
      </w:pPr>
      <w:r>
        <w:rPr>
          <w:rFonts w:cstheme="minorHAnsi"/>
          <w:b/>
          <w:color w:val="1D1D1B"/>
          <w:sz w:val="28"/>
        </w:rPr>
        <w:t xml:space="preserve"> </w:t>
      </w:r>
    </w:p>
    <w:p w:rsidR="00B7683D" w:rsidRPr="002344F6" w:rsidRDefault="00B7683D" w:rsidP="00B7683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i/>
          <w:color w:val="1D1D1B"/>
          <w:sz w:val="24"/>
          <w:szCs w:val="24"/>
        </w:rPr>
      </w:pPr>
      <w:r>
        <w:rPr>
          <w:rFonts w:cstheme="minorHAnsi"/>
          <w:color w:val="1D1D1B"/>
          <w:sz w:val="24"/>
          <w:szCs w:val="24"/>
        </w:rPr>
        <w:t xml:space="preserve">Este comunicado lo hacemos tomando como base las sugerencias recibidas por parte del Comité Científico Internacional, Redes </w:t>
      </w:r>
      <w:proofErr w:type="spellStart"/>
      <w:r>
        <w:rPr>
          <w:rFonts w:cstheme="minorHAnsi"/>
          <w:color w:val="1D1D1B"/>
          <w:sz w:val="24"/>
          <w:szCs w:val="24"/>
        </w:rPr>
        <w:t>Men</w:t>
      </w:r>
      <w:proofErr w:type="spellEnd"/>
      <w:r>
        <w:rPr>
          <w:rFonts w:cstheme="minorHAnsi"/>
          <w:color w:val="1D1D1B"/>
          <w:sz w:val="24"/>
          <w:szCs w:val="24"/>
        </w:rPr>
        <w:t xml:space="preserve"> </w:t>
      </w:r>
      <w:proofErr w:type="spellStart"/>
      <w:r>
        <w:rPr>
          <w:rFonts w:cstheme="minorHAnsi"/>
          <w:color w:val="1D1D1B"/>
          <w:sz w:val="24"/>
          <w:szCs w:val="24"/>
        </w:rPr>
        <w:t>Engage</w:t>
      </w:r>
      <w:proofErr w:type="spellEnd"/>
      <w:r>
        <w:rPr>
          <w:rFonts w:cstheme="minorHAnsi"/>
          <w:color w:val="1D1D1B"/>
          <w:sz w:val="24"/>
          <w:szCs w:val="24"/>
        </w:rPr>
        <w:t xml:space="preserve"> latinoamericanas y las personas integrantes del Comité Ejecutivo y Organizador en Costa Rica del VII Coloquio.  </w:t>
      </w:r>
    </w:p>
    <w:p w:rsidR="00B7683D" w:rsidRPr="002344F6" w:rsidRDefault="00B7683D" w:rsidP="00B7683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1D1D1B"/>
          <w:sz w:val="24"/>
          <w:szCs w:val="24"/>
        </w:rPr>
      </w:pPr>
    </w:p>
    <w:p w:rsidR="00B7683D" w:rsidRDefault="00B7683D" w:rsidP="00B7683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1D1D1B"/>
          <w:sz w:val="24"/>
          <w:szCs w:val="24"/>
        </w:rPr>
      </w:pPr>
      <w:r>
        <w:rPr>
          <w:rFonts w:cstheme="minorHAnsi"/>
          <w:color w:val="1D1D1B"/>
          <w:sz w:val="24"/>
          <w:szCs w:val="24"/>
        </w:rPr>
        <w:t>Presentamos un resumen de lo que se ha realizado hasta el momento</w:t>
      </w:r>
    </w:p>
    <w:p w:rsidR="00B7683D" w:rsidRDefault="00B7683D" w:rsidP="00B7683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1D1D1B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92"/>
        <w:gridCol w:w="6836"/>
      </w:tblGrid>
      <w:tr w:rsidR="008559E0" w:rsidTr="00BB6769">
        <w:tc>
          <w:tcPr>
            <w:tcW w:w="1992" w:type="dxa"/>
            <w:shd w:val="clear" w:color="auto" w:fill="FDE9D9" w:themeFill="accent6" w:themeFillTint="33"/>
          </w:tcPr>
          <w:p w:rsidR="008559E0" w:rsidRDefault="008559E0" w:rsidP="00BB6769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 xml:space="preserve">Página web oficial </w:t>
            </w:r>
          </w:p>
        </w:tc>
        <w:tc>
          <w:tcPr>
            <w:tcW w:w="6836" w:type="dxa"/>
            <w:shd w:val="clear" w:color="auto" w:fill="FDE9D9" w:themeFill="accent6" w:themeFillTint="33"/>
          </w:tcPr>
          <w:p w:rsidR="008559E0" w:rsidRDefault="008559E0" w:rsidP="00BB6769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hyperlink r:id="rId11" w:history="1">
              <w:r w:rsidRPr="00841AED">
                <w:rPr>
                  <w:rStyle w:val="Hipervnculo"/>
                  <w:rFonts w:cstheme="minorHAnsi"/>
                  <w:sz w:val="24"/>
                  <w:szCs w:val="24"/>
                </w:rPr>
                <w:t>www.setimocoloquiomasculinidadescr.com</w:t>
              </w:r>
            </w:hyperlink>
            <w:r>
              <w:rPr>
                <w:rFonts w:cstheme="minorHAnsi"/>
                <w:color w:val="1D1D1B"/>
                <w:sz w:val="24"/>
                <w:szCs w:val="24"/>
              </w:rPr>
              <w:t xml:space="preserve">  </w:t>
            </w:r>
          </w:p>
          <w:p w:rsidR="008559E0" w:rsidRDefault="008559E0" w:rsidP="00BB6769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</w:p>
          <w:p w:rsidR="008559E0" w:rsidRDefault="008559E0" w:rsidP="008559E0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 xml:space="preserve">Está pendiente su presentación en portugués y la forma de pago. (sale a lo sumo en quince días) </w:t>
            </w:r>
          </w:p>
        </w:tc>
      </w:tr>
      <w:tr w:rsidR="00924D23" w:rsidTr="00BB6769">
        <w:tc>
          <w:tcPr>
            <w:tcW w:w="1992" w:type="dxa"/>
            <w:shd w:val="clear" w:color="auto" w:fill="D6E3BC" w:themeFill="accent3" w:themeFillTint="66"/>
          </w:tcPr>
          <w:p w:rsidR="00377C4C" w:rsidRDefault="00377C4C" w:rsidP="00BB6769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 xml:space="preserve">Lugar del coloquio </w:t>
            </w:r>
          </w:p>
        </w:tc>
        <w:tc>
          <w:tcPr>
            <w:tcW w:w="6836" w:type="dxa"/>
            <w:shd w:val="clear" w:color="auto" w:fill="D6E3BC" w:themeFill="accent3" w:themeFillTint="66"/>
          </w:tcPr>
          <w:p w:rsidR="008559E0" w:rsidRDefault="00377C4C" w:rsidP="00BB6769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 xml:space="preserve">Universidad de Costa Rica. </w:t>
            </w:r>
            <w:r w:rsidR="008559E0">
              <w:rPr>
                <w:rFonts w:cstheme="minorHAnsi"/>
                <w:color w:val="1D1D1B"/>
                <w:sz w:val="24"/>
                <w:szCs w:val="24"/>
              </w:rPr>
              <w:t>Facultad</w:t>
            </w:r>
            <w:r>
              <w:rPr>
                <w:rFonts w:cstheme="minorHAnsi"/>
                <w:color w:val="1D1D1B"/>
                <w:sz w:val="24"/>
                <w:szCs w:val="24"/>
              </w:rPr>
              <w:t xml:space="preserve"> de Ciencias Sociales. Ciudad de la Investigación</w:t>
            </w:r>
            <w:r>
              <w:rPr>
                <w:rFonts w:cstheme="minorHAnsi"/>
                <w:color w:val="1D1D1B"/>
                <w:sz w:val="24"/>
                <w:szCs w:val="24"/>
              </w:rPr>
              <w:t>.</w:t>
            </w:r>
          </w:p>
          <w:p w:rsidR="00377C4C" w:rsidRPr="00CD0167" w:rsidRDefault="00377C4C" w:rsidP="00BB6769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lastRenderedPageBreak/>
              <w:t xml:space="preserve"> </w:t>
            </w:r>
            <w:r>
              <w:rPr>
                <w:rFonts w:cstheme="minorHAnsi"/>
                <w:color w:val="1D1D1B"/>
                <w:sz w:val="24"/>
                <w:szCs w:val="24"/>
              </w:rPr>
              <w:t xml:space="preserve"> </w:t>
            </w:r>
            <w:r w:rsidRPr="00377C4C">
              <w:rPr>
                <w:rFonts w:cstheme="minorHAnsi"/>
                <w:color w:val="1D1D1B"/>
                <w:sz w:val="24"/>
                <w:szCs w:val="24"/>
              </w:rPr>
              <w:drawing>
                <wp:inline distT="0" distB="0" distL="0" distR="0">
                  <wp:extent cx="3199765" cy="2134432"/>
                  <wp:effectExtent l="0" t="0" r="635" b="0"/>
                  <wp:docPr id="1" name="Imagen 1" descr="Resultado de imagen para facultad de ciencias sociales UCR. Ciudad de la InvestigaciÃ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facultad de ciencias sociales UCR. Ciudad de la InvestigaciÃ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486" cy="2148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C4C" w:rsidTr="00BB6769">
        <w:tc>
          <w:tcPr>
            <w:tcW w:w="1992" w:type="dxa"/>
            <w:shd w:val="clear" w:color="auto" w:fill="D6E3BC" w:themeFill="accent3" w:themeFillTint="66"/>
          </w:tcPr>
          <w:p w:rsidR="00377C4C" w:rsidRDefault="00377C4C" w:rsidP="00BB6769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lastRenderedPageBreak/>
              <w:t xml:space="preserve">HOTEL OFICIAL </w:t>
            </w:r>
          </w:p>
        </w:tc>
        <w:tc>
          <w:tcPr>
            <w:tcW w:w="6836" w:type="dxa"/>
            <w:shd w:val="clear" w:color="auto" w:fill="D6E3BC" w:themeFill="accent3" w:themeFillTint="66"/>
          </w:tcPr>
          <w:p w:rsidR="00377C4C" w:rsidRDefault="00377C4C" w:rsidP="00BB6769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 xml:space="preserve">Hotel </w:t>
            </w:r>
            <w:proofErr w:type="spellStart"/>
            <w:r>
              <w:rPr>
                <w:rFonts w:cstheme="minorHAnsi"/>
                <w:color w:val="1D1D1B"/>
                <w:sz w:val="24"/>
                <w:szCs w:val="24"/>
              </w:rPr>
              <w:t>Aurola</w:t>
            </w:r>
            <w:proofErr w:type="spellEnd"/>
            <w:r>
              <w:rPr>
                <w:rFonts w:cstheme="minorHAnsi"/>
                <w:color w:val="1D1D1B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color w:val="1D1D1B"/>
                <w:sz w:val="24"/>
                <w:szCs w:val="24"/>
              </w:rPr>
              <w:t>Holiday</w:t>
            </w:r>
            <w:proofErr w:type="spellEnd"/>
            <w:r>
              <w:rPr>
                <w:rFonts w:cstheme="minorHAnsi"/>
                <w:color w:val="1D1D1B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color w:val="1D1D1B"/>
                <w:sz w:val="24"/>
                <w:szCs w:val="24"/>
              </w:rPr>
              <w:t>Inn</w:t>
            </w:r>
            <w:proofErr w:type="spellEnd"/>
            <w:r>
              <w:rPr>
                <w:rFonts w:cstheme="minorHAnsi"/>
                <w:color w:val="1D1D1B"/>
                <w:sz w:val="24"/>
                <w:szCs w:val="24"/>
              </w:rPr>
              <w:t xml:space="preserve">. </w:t>
            </w:r>
          </w:p>
          <w:p w:rsidR="00377C4C" w:rsidRDefault="00377C4C" w:rsidP="00BB6769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 w:rsidRPr="00377C4C">
              <w:rPr>
                <w:rFonts w:cstheme="minorHAnsi"/>
                <w:color w:val="1D1D1B"/>
                <w:sz w:val="24"/>
                <w:szCs w:val="24"/>
              </w:rPr>
              <w:drawing>
                <wp:inline distT="0" distB="0" distL="0" distR="0">
                  <wp:extent cx="3479800" cy="2609850"/>
                  <wp:effectExtent l="0" t="0" r="6350" b="0"/>
                  <wp:docPr id="2" name="Imagen 2" descr="Resultado de imagen para hotel aurola holiday in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para hotel aurola holiday in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7C4C" w:rsidRDefault="00924D23" w:rsidP="00BB6769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 xml:space="preserve">En este hotel se llevará </w:t>
            </w:r>
            <w:r w:rsidR="008559E0">
              <w:rPr>
                <w:rFonts w:cstheme="minorHAnsi"/>
                <w:color w:val="1D1D1B"/>
                <w:sz w:val="24"/>
                <w:szCs w:val="24"/>
              </w:rPr>
              <w:t>a cabo</w:t>
            </w:r>
            <w:r>
              <w:rPr>
                <w:rFonts w:cstheme="minorHAnsi"/>
                <w:color w:val="1D1D1B"/>
                <w:sz w:val="24"/>
                <w:szCs w:val="24"/>
              </w:rPr>
              <w:t xml:space="preserve"> la Reunión </w:t>
            </w:r>
            <w:proofErr w:type="spellStart"/>
            <w:r>
              <w:rPr>
                <w:rFonts w:cstheme="minorHAnsi"/>
                <w:color w:val="1D1D1B"/>
                <w:sz w:val="24"/>
                <w:szCs w:val="24"/>
              </w:rPr>
              <w:t>Men</w:t>
            </w:r>
            <w:proofErr w:type="spellEnd"/>
            <w:r>
              <w:rPr>
                <w:rFonts w:cstheme="minorHAnsi"/>
                <w:color w:val="1D1D1B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color w:val="1D1D1B"/>
                <w:sz w:val="24"/>
                <w:szCs w:val="24"/>
              </w:rPr>
              <w:t>Engage</w:t>
            </w:r>
            <w:proofErr w:type="spellEnd"/>
            <w:r>
              <w:rPr>
                <w:rFonts w:cstheme="minorHAnsi"/>
                <w:color w:val="1D1D1B"/>
                <w:sz w:val="24"/>
                <w:szCs w:val="24"/>
              </w:rPr>
              <w:t xml:space="preserve"> América Latina el domingo 4 de agosto. </w:t>
            </w:r>
          </w:p>
          <w:p w:rsidR="00924D23" w:rsidRDefault="00924D23" w:rsidP="00BB6769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</w:p>
          <w:p w:rsidR="00924D23" w:rsidRDefault="00924D23" w:rsidP="00BB6769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 xml:space="preserve">Se está preparando una oferta de hoteles y hostales alternativos que se comunicarán oportunamente. </w:t>
            </w:r>
          </w:p>
        </w:tc>
      </w:tr>
      <w:tr w:rsidR="00D533D4" w:rsidTr="00377C4C">
        <w:tc>
          <w:tcPr>
            <w:tcW w:w="1992" w:type="dxa"/>
            <w:shd w:val="clear" w:color="auto" w:fill="F2F2F2" w:themeFill="background1" w:themeFillShade="F2"/>
          </w:tcPr>
          <w:p w:rsidR="00D533D4" w:rsidRDefault="00D533D4" w:rsidP="00D533D4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 xml:space="preserve">ORGANIZACIONES QUE CONVOCAN </w:t>
            </w:r>
          </w:p>
        </w:tc>
        <w:tc>
          <w:tcPr>
            <w:tcW w:w="6836" w:type="dxa"/>
            <w:shd w:val="clear" w:color="auto" w:fill="F2F2F2" w:themeFill="background1" w:themeFillShade="F2"/>
          </w:tcPr>
          <w:p w:rsidR="00D533D4" w:rsidRDefault="00D533D4" w:rsidP="008559E0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>Universidad</w:t>
            </w:r>
            <w:r w:rsidR="008559E0">
              <w:rPr>
                <w:rFonts w:cstheme="minorHAnsi"/>
                <w:color w:val="1D1D1B"/>
                <w:sz w:val="24"/>
                <w:szCs w:val="24"/>
              </w:rPr>
              <w:t>es nacionales, Insti</w:t>
            </w:r>
            <w:r>
              <w:rPr>
                <w:rFonts w:cstheme="minorHAnsi"/>
                <w:color w:val="1D1D1B"/>
                <w:sz w:val="24"/>
                <w:szCs w:val="24"/>
              </w:rPr>
              <w:t>tuto WEM, Red de Masculinidades por la Equidad del Sector Público</w:t>
            </w:r>
            <w:r w:rsidR="00377C4C">
              <w:rPr>
                <w:rFonts w:cstheme="minorHAnsi"/>
                <w:color w:val="1D1D1B"/>
                <w:sz w:val="24"/>
                <w:szCs w:val="24"/>
              </w:rPr>
              <w:t xml:space="preserve">, </w:t>
            </w:r>
            <w:r w:rsidR="008559E0">
              <w:rPr>
                <w:rFonts w:cstheme="minorHAnsi"/>
                <w:color w:val="1D1D1B"/>
                <w:sz w:val="24"/>
                <w:szCs w:val="24"/>
              </w:rPr>
              <w:t xml:space="preserve">Red de Masculiniddes Género Sensibles del MEP, </w:t>
            </w:r>
            <w:r>
              <w:rPr>
                <w:rFonts w:cstheme="minorHAnsi"/>
                <w:color w:val="1D1D1B"/>
                <w:sz w:val="24"/>
                <w:szCs w:val="24"/>
              </w:rPr>
              <w:t xml:space="preserve">Red </w:t>
            </w:r>
            <w:proofErr w:type="spellStart"/>
            <w:r w:rsidR="008559E0">
              <w:rPr>
                <w:rFonts w:cstheme="minorHAnsi"/>
                <w:color w:val="1D1D1B"/>
                <w:sz w:val="24"/>
                <w:szCs w:val="24"/>
              </w:rPr>
              <w:t>Men</w:t>
            </w:r>
            <w:proofErr w:type="spellEnd"/>
            <w:r w:rsidR="008559E0">
              <w:rPr>
                <w:rFonts w:cstheme="minorHAnsi"/>
                <w:color w:val="1D1D1B"/>
                <w:sz w:val="24"/>
                <w:szCs w:val="24"/>
              </w:rPr>
              <w:t xml:space="preserve"> </w:t>
            </w:r>
            <w:proofErr w:type="spellStart"/>
            <w:r w:rsidR="008559E0">
              <w:rPr>
                <w:rFonts w:cstheme="minorHAnsi"/>
                <w:color w:val="1D1D1B"/>
                <w:sz w:val="24"/>
                <w:szCs w:val="24"/>
              </w:rPr>
              <w:t>Engage</w:t>
            </w:r>
            <w:proofErr w:type="spellEnd"/>
            <w:r w:rsidR="008559E0">
              <w:rPr>
                <w:rFonts w:cstheme="minorHAnsi"/>
                <w:color w:val="1D1D1B"/>
                <w:sz w:val="24"/>
                <w:szCs w:val="24"/>
              </w:rPr>
              <w:t xml:space="preserve"> Costa Rica, instituciones públicas y organizaciones de la sociedad civil y ONG.  </w:t>
            </w:r>
          </w:p>
        </w:tc>
      </w:tr>
      <w:tr w:rsidR="00B7683D" w:rsidTr="00377C4C">
        <w:tc>
          <w:tcPr>
            <w:tcW w:w="1992" w:type="dxa"/>
            <w:shd w:val="clear" w:color="auto" w:fill="DAEEF3" w:themeFill="accent5" w:themeFillTint="33"/>
          </w:tcPr>
          <w:p w:rsidR="00B7683D" w:rsidRDefault="00B7683D" w:rsidP="00B7683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 xml:space="preserve">Tema del Coloquio </w:t>
            </w:r>
          </w:p>
        </w:tc>
        <w:tc>
          <w:tcPr>
            <w:tcW w:w="6836" w:type="dxa"/>
            <w:shd w:val="clear" w:color="auto" w:fill="DAEEF3" w:themeFill="accent5" w:themeFillTint="33"/>
          </w:tcPr>
          <w:p w:rsidR="00377C4C" w:rsidRDefault="00B7683D" w:rsidP="00377C4C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 xml:space="preserve">La pluralidad de las masculinidades desde el enfoque de la </w:t>
            </w:r>
            <w:proofErr w:type="spellStart"/>
            <w:r>
              <w:rPr>
                <w:rFonts w:cstheme="minorHAnsi"/>
                <w:color w:val="1D1D1B"/>
                <w:sz w:val="24"/>
                <w:szCs w:val="24"/>
              </w:rPr>
              <w:t>interseccionalidad</w:t>
            </w:r>
            <w:proofErr w:type="spellEnd"/>
            <w:r>
              <w:rPr>
                <w:rFonts w:cstheme="minorHAnsi"/>
                <w:color w:val="1D1D1B"/>
                <w:sz w:val="24"/>
                <w:szCs w:val="24"/>
              </w:rPr>
              <w:t xml:space="preserve"> y las miradas </w:t>
            </w:r>
            <w:proofErr w:type="spellStart"/>
            <w:r>
              <w:rPr>
                <w:rFonts w:cstheme="minorHAnsi"/>
                <w:color w:val="1D1D1B"/>
                <w:sz w:val="24"/>
                <w:szCs w:val="24"/>
              </w:rPr>
              <w:t>decoloniales</w:t>
            </w:r>
            <w:proofErr w:type="spellEnd"/>
            <w:r>
              <w:rPr>
                <w:rFonts w:cstheme="minorHAnsi"/>
                <w:color w:val="1D1D1B"/>
                <w:sz w:val="24"/>
                <w:szCs w:val="24"/>
              </w:rPr>
              <w:t xml:space="preserve">.  </w:t>
            </w:r>
            <w:r w:rsidR="00377C4C" w:rsidRPr="002B4DC3">
              <w:rPr>
                <w:rFonts w:cstheme="minorHAnsi"/>
                <w:color w:val="1D1D1B"/>
                <w:sz w:val="24"/>
                <w:szCs w:val="24"/>
              </w:rPr>
              <w:t xml:space="preserve">¿Qué pasa con los hombres de diversas edades, grupos ocupacionales, diversas etnias, regiones geográficas, diversas sexualidades, con los hombres desempleados o en exclusión social, hombres que ejercen la paternidad, hombres con diversidad funcional?     ¿Cómo se expresa y se especifica la dominación masculina </w:t>
            </w:r>
            <w:r w:rsidR="00377C4C" w:rsidRPr="002B4DC3">
              <w:rPr>
                <w:rFonts w:cstheme="minorHAnsi"/>
                <w:color w:val="1D1D1B"/>
                <w:sz w:val="24"/>
                <w:szCs w:val="24"/>
              </w:rPr>
              <w:t>patriarcal y</w:t>
            </w:r>
            <w:r w:rsidR="00377C4C" w:rsidRPr="002B4DC3">
              <w:rPr>
                <w:rFonts w:cstheme="minorHAnsi"/>
                <w:color w:val="1D1D1B"/>
                <w:sz w:val="24"/>
                <w:szCs w:val="24"/>
              </w:rPr>
              <w:t xml:space="preserve"> las relaciones de género en todos estos escenarios? ¿Cómo pueden analizarse y </w:t>
            </w:r>
            <w:r w:rsidR="00377C4C" w:rsidRPr="002B4DC3">
              <w:rPr>
                <w:rFonts w:cstheme="minorHAnsi"/>
                <w:color w:val="1D1D1B"/>
                <w:sz w:val="24"/>
                <w:szCs w:val="24"/>
              </w:rPr>
              <w:lastRenderedPageBreak/>
              <w:t xml:space="preserve">superarse las relaciones de dominación de género desde esta mirada </w:t>
            </w:r>
            <w:proofErr w:type="spellStart"/>
            <w:r w:rsidR="00377C4C" w:rsidRPr="002B4DC3">
              <w:rPr>
                <w:rFonts w:cstheme="minorHAnsi"/>
                <w:color w:val="1D1D1B"/>
                <w:sz w:val="24"/>
                <w:szCs w:val="24"/>
              </w:rPr>
              <w:t>interseccional</w:t>
            </w:r>
            <w:proofErr w:type="spellEnd"/>
            <w:r w:rsidR="00377C4C" w:rsidRPr="002B4DC3">
              <w:rPr>
                <w:rFonts w:cstheme="minorHAnsi"/>
                <w:color w:val="1D1D1B"/>
                <w:sz w:val="24"/>
                <w:szCs w:val="24"/>
              </w:rPr>
              <w:t xml:space="preserve">?  ¿Y </w:t>
            </w:r>
            <w:r w:rsidR="00377C4C" w:rsidRPr="002B4DC3">
              <w:rPr>
                <w:rFonts w:cstheme="minorHAnsi"/>
                <w:color w:val="1D1D1B"/>
                <w:sz w:val="24"/>
                <w:szCs w:val="24"/>
              </w:rPr>
              <w:t>cómo estos</w:t>
            </w:r>
            <w:r w:rsidR="00377C4C" w:rsidRPr="002B4DC3">
              <w:rPr>
                <w:rFonts w:cstheme="minorHAnsi"/>
                <w:color w:val="1D1D1B"/>
                <w:sz w:val="24"/>
                <w:szCs w:val="24"/>
              </w:rPr>
              <w:t xml:space="preserve"> hombres pueden construir</w:t>
            </w:r>
            <w:r w:rsidR="00377C4C" w:rsidRPr="002B4DC3">
              <w:rPr>
                <w:rFonts w:cstheme="minorHAnsi"/>
                <w:color w:val="1D1D1B"/>
                <w:sz w:val="24"/>
                <w:szCs w:val="24"/>
              </w:rPr>
              <w:t>, como</w:t>
            </w:r>
            <w:r w:rsidR="00377C4C" w:rsidRPr="002B4DC3">
              <w:rPr>
                <w:rFonts w:cstheme="minorHAnsi"/>
                <w:color w:val="1D1D1B"/>
                <w:sz w:val="24"/>
                <w:szCs w:val="24"/>
              </w:rPr>
              <w:t xml:space="preserve"> sujeto colectivo, la emancipación y el proyecto político de liberación del patriarcado, tomando en cuenta esas especificidades? </w:t>
            </w:r>
          </w:p>
          <w:p w:rsidR="008559E0" w:rsidRPr="002B4DC3" w:rsidRDefault="008559E0" w:rsidP="00377C4C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</w:p>
          <w:p w:rsidR="00B7683D" w:rsidRDefault="00B7683D" w:rsidP="00B7683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 xml:space="preserve"> </w:t>
            </w:r>
            <w:r w:rsidR="00377C4C">
              <w:rPr>
                <w:rFonts w:cstheme="minorHAnsi"/>
                <w:color w:val="1D1D1B"/>
                <w:sz w:val="24"/>
                <w:szCs w:val="24"/>
              </w:rPr>
              <w:t xml:space="preserve">Interesa además enfatizar en la realidad, vivencia y voz de los hombres jóvenes y adolescentes. </w:t>
            </w:r>
          </w:p>
          <w:p w:rsidR="002B4DC3" w:rsidRPr="002B4DC3" w:rsidRDefault="00377C4C" w:rsidP="002B4DC3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 xml:space="preserve"> </w:t>
            </w:r>
          </w:p>
          <w:p w:rsidR="002B4DC3" w:rsidRPr="002B4DC3" w:rsidRDefault="002B4DC3" w:rsidP="002B4DC3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 w:rsidRPr="002B4DC3">
              <w:rPr>
                <w:rFonts w:cstheme="minorHAnsi"/>
                <w:color w:val="1D1D1B"/>
                <w:sz w:val="24"/>
                <w:szCs w:val="24"/>
              </w:rPr>
              <w:t xml:space="preserve">Por su parte, interesa el enfoque </w:t>
            </w:r>
            <w:proofErr w:type="spellStart"/>
            <w:r w:rsidRPr="002B4DC3">
              <w:rPr>
                <w:rFonts w:cstheme="minorHAnsi"/>
                <w:color w:val="1D1D1B"/>
                <w:sz w:val="24"/>
                <w:szCs w:val="24"/>
              </w:rPr>
              <w:t>decolonial</w:t>
            </w:r>
            <w:proofErr w:type="spellEnd"/>
            <w:r w:rsidRPr="002B4DC3">
              <w:rPr>
                <w:rFonts w:cstheme="minorHAnsi"/>
                <w:color w:val="1D1D1B"/>
                <w:sz w:val="24"/>
                <w:szCs w:val="24"/>
              </w:rPr>
              <w:t xml:space="preserve"> para estimular una reflexión de las masculinidades desde América Latina, desde la especificidad </w:t>
            </w:r>
            <w:r w:rsidR="00377C4C" w:rsidRPr="002B4DC3">
              <w:rPr>
                <w:rFonts w:cstheme="minorHAnsi"/>
                <w:color w:val="1D1D1B"/>
                <w:sz w:val="24"/>
                <w:szCs w:val="24"/>
              </w:rPr>
              <w:t>histórica y</w:t>
            </w:r>
            <w:r w:rsidRPr="002B4DC3">
              <w:rPr>
                <w:rFonts w:cstheme="minorHAnsi"/>
                <w:color w:val="1D1D1B"/>
                <w:sz w:val="24"/>
                <w:szCs w:val="24"/>
              </w:rPr>
              <w:t xml:space="preserve"> política de nuestras   sociedades, corporalidades, agencias y subjetividades.  ¿Cómo se concretizan las relaciones de dominación de género en América Latina y el Caribe? Y ¿qué significa pensar las masculinidades y relaciones de género desde América Latina y el Caribe?     </w:t>
            </w:r>
          </w:p>
          <w:p w:rsidR="002B4DC3" w:rsidRPr="002B4DC3" w:rsidRDefault="002B4DC3" w:rsidP="002B4DC3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</w:p>
          <w:p w:rsidR="002B4DC3" w:rsidRDefault="002B4DC3" w:rsidP="00377C4C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 w:rsidRPr="002B4DC3">
              <w:rPr>
                <w:rFonts w:cstheme="minorHAnsi"/>
                <w:color w:val="1D1D1B"/>
                <w:sz w:val="24"/>
                <w:szCs w:val="24"/>
              </w:rPr>
              <w:t>En este coloquio además dar</w:t>
            </w:r>
            <w:r w:rsidR="00377C4C">
              <w:rPr>
                <w:rFonts w:cstheme="minorHAnsi"/>
                <w:color w:val="1D1D1B"/>
                <w:sz w:val="24"/>
                <w:szCs w:val="24"/>
              </w:rPr>
              <w:t>emos</w:t>
            </w:r>
            <w:r w:rsidRPr="002B4DC3">
              <w:rPr>
                <w:rFonts w:cstheme="minorHAnsi"/>
                <w:color w:val="1D1D1B"/>
                <w:sz w:val="24"/>
                <w:szCs w:val="24"/>
              </w:rPr>
              <w:t xml:space="preserve"> lugar y voz a las diversas expresiones artísticas latinoamericanas, desde la fotografía, el </w:t>
            </w:r>
            <w:r w:rsidR="00377C4C">
              <w:rPr>
                <w:rFonts w:cstheme="minorHAnsi"/>
                <w:color w:val="1D1D1B"/>
                <w:sz w:val="24"/>
                <w:szCs w:val="24"/>
              </w:rPr>
              <w:t xml:space="preserve">teatro, </w:t>
            </w:r>
            <w:r w:rsidRPr="002B4DC3">
              <w:rPr>
                <w:rFonts w:cstheme="minorHAnsi"/>
                <w:color w:val="1D1D1B"/>
                <w:sz w:val="24"/>
                <w:szCs w:val="24"/>
              </w:rPr>
              <w:t>cine, la música en general, la danza, la poesía</w:t>
            </w:r>
            <w:r w:rsidR="00377C4C" w:rsidRPr="002B4DC3">
              <w:rPr>
                <w:rFonts w:cstheme="minorHAnsi"/>
                <w:color w:val="1D1D1B"/>
                <w:sz w:val="24"/>
                <w:szCs w:val="24"/>
              </w:rPr>
              <w:t>, como</w:t>
            </w:r>
            <w:r w:rsidRPr="002B4DC3">
              <w:rPr>
                <w:rFonts w:cstheme="minorHAnsi"/>
                <w:color w:val="1D1D1B"/>
                <w:sz w:val="24"/>
                <w:szCs w:val="24"/>
              </w:rPr>
              <w:t xml:space="preserve"> un eje central y transversal de todas las temáticas que se traten en el coloquio.</w:t>
            </w:r>
          </w:p>
        </w:tc>
      </w:tr>
      <w:tr w:rsidR="00B7683D" w:rsidTr="00377C4C">
        <w:tc>
          <w:tcPr>
            <w:tcW w:w="1992" w:type="dxa"/>
            <w:shd w:val="clear" w:color="auto" w:fill="C6D9F1" w:themeFill="text2" w:themeFillTint="33"/>
          </w:tcPr>
          <w:p w:rsidR="00B7683D" w:rsidRDefault="00B7683D" w:rsidP="00B7683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lastRenderedPageBreak/>
              <w:t xml:space="preserve">Temáticas y línea de las ponencias  </w:t>
            </w:r>
          </w:p>
        </w:tc>
        <w:tc>
          <w:tcPr>
            <w:tcW w:w="6836" w:type="dxa"/>
            <w:shd w:val="clear" w:color="auto" w:fill="C6D9F1" w:themeFill="text2" w:themeFillTint="33"/>
          </w:tcPr>
          <w:p w:rsidR="00B7683D" w:rsidRDefault="00377C4C" w:rsidP="00377C4C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 w:rsidRPr="00377C4C">
              <w:rPr>
                <w:rFonts w:cstheme="minorHAnsi"/>
                <w:color w:val="1D1D1B"/>
                <w:sz w:val="24"/>
                <w:szCs w:val="24"/>
              </w:rPr>
              <w:t xml:space="preserve">En la página web se detallan las modalidades de presentación de ponencias.  Ya pueden inscribirlas. </w:t>
            </w:r>
          </w:p>
          <w:p w:rsidR="00377C4C" w:rsidRDefault="00377C4C" w:rsidP="00377C4C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</w:p>
          <w:p w:rsidR="00377C4C" w:rsidRPr="00377C4C" w:rsidRDefault="00377C4C" w:rsidP="00377C4C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color w:val="1D1D1B"/>
                <w:sz w:val="24"/>
                <w:szCs w:val="24"/>
              </w:rPr>
            </w:pPr>
            <w:r w:rsidRPr="00377C4C">
              <w:rPr>
                <w:rFonts w:cstheme="minorHAnsi"/>
                <w:b/>
                <w:color w:val="1D1D1B"/>
                <w:sz w:val="24"/>
                <w:szCs w:val="24"/>
              </w:rPr>
              <w:t xml:space="preserve">Tipos de ponencias: </w:t>
            </w:r>
          </w:p>
          <w:p w:rsidR="00377C4C" w:rsidRDefault="00377C4C" w:rsidP="00377C4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>Reflexión teórica o reportes de investigación</w:t>
            </w:r>
          </w:p>
          <w:p w:rsidR="00377C4C" w:rsidRDefault="00377C4C" w:rsidP="00377C4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>Posters</w:t>
            </w:r>
          </w:p>
          <w:p w:rsidR="00377C4C" w:rsidRDefault="00377C4C" w:rsidP="00377C4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>Vivencias/experiencias</w:t>
            </w:r>
          </w:p>
          <w:p w:rsidR="00377C4C" w:rsidRDefault="00377C4C" w:rsidP="00377C4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>Obra artística</w:t>
            </w:r>
          </w:p>
          <w:p w:rsidR="00B7683D" w:rsidRDefault="00377C4C" w:rsidP="00377C4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 xml:space="preserve">Talleres </w:t>
            </w:r>
            <w:r w:rsidR="00B7683D" w:rsidRPr="00377C4C">
              <w:rPr>
                <w:rFonts w:cstheme="minorHAnsi"/>
                <w:color w:val="1D1D1B"/>
                <w:sz w:val="24"/>
                <w:szCs w:val="24"/>
              </w:rPr>
              <w:t xml:space="preserve"> </w:t>
            </w:r>
          </w:p>
          <w:p w:rsidR="00377C4C" w:rsidRDefault="00377C4C" w:rsidP="00377C4C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</w:p>
          <w:p w:rsidR="00377C4C" w:rsidRDefault="00377C4C" w:rsidP="00377C4C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color w:val="1D1D1B"/>
                <w:sz w:val="24"/>
                <w:szCs w:val="24"/>
              </w:rPr>
            </w:pPr>
            <w:r w:rsidRPr="00377C4C">
              <w:rPr>
                <w:rFonts w:cstheme="minorHAnsi"/>
                <w:b/>
                <w:color w:val="1D1D1B"/>
                <w:sz w:val="24"/>
                <w:szCs w:val="24"/>
              </w:rPr>
              <w:t xml:space="preserve">Temáticas </w:t>
            </w:r>
          </w:p>
          <w:p w:rsidR="00377C4C" w:rsidRDefault="00377C4C" w:rsidP="00377C4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>Masculinidades en la vida cotidiana</w:t>
            </w:r>
          </w:p>
          <w:p w:rsidR="00377C4C" w:rsidRDefault="00377C4C" w:rsidP="00377C4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>Violencias</w:t>
            </w:r>
          </w:p>
          <w:p w:rsidR="00377C4C" w:rsidRDefault="00377C4C" w:rsidP="00377C4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>Metodologías de trabajo con  hombres</w:t>
            </w:r>
          </w:p>
          <w:p w:rsidR="00377C4C" w:rsidRDefault="00377C4C" w:rsidP="00377C4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>Sexualidades</w:t>
            </w:r>
          </w:p>
          <w:p w:rsidR="00377C4C" w:rsidRDefault="00377C4C" w:rsidP="00377C4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>Paternidades</w:t>
            </w:r>
          </w:p>
          <w:p w:rsidR="00377C4C" w:rsidRDefault="00377C4C" w:rsidP="00377C4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>Fundamentalismos religiosos,  represión y resistencias</w:t>
            </w:r>
          </w:p>
          <w:p w:rsidR="00377C4C" w:rsidRDefault="00377C4C" w:rsidP="00377C4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>Feminismos y masculinidades</w:t>
            </w:r>
          </w:p>
          <w:p w:rsidR="00377C4C" w:rsidRDefault="00377C4C" w:rsidP="00377C4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>Masculinidades en diversos contextos (etnia/raza; campo/ciudad; en condiciones de vulnerabilidad (migración, desempleo, pobreza)</w:t>
            </w:r>
          </w:p>
          <w:p w:rsidR="00377C4C" w:rsidRDefault="00377C4C" w:rsidP="00377C4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 xml:space="preserve">Arte y masculinidades en sus diversas manifestaciones </w:t>
            </w:r>
          </w:p>
          <w:p w:rsidR="00377C4C" w:rsidRDefault="00377C4C" w:rsidP="00377C4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>Masculinidades en Población LGBTTIQ</w:t>
            </w:r>
          </w:p>
          <w:p w:rsidR="00377C4C" w:rsidRDefault="00377C4C" w:rsidP="00377C4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lastRenderedPageBreak/>
              <w:t>Masculinidades en la niñez y la adolescencia</w:t>
            </w:r>
          </w:p>
          <w:p w:rsidR="00377C4C" w:rsidRDefault="00377C4C" w:rsidP="00377C4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>Masculinidades en la juventud, adultez y adultez mayor</w:t>
            </w:r>
          </w:p>
          <w:p w:rsidR="00377C4C" w:rsidRDefault="00377C4C" w:rsidP="00377C4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 xml:space="preserve">Masculinidades y diversidad funcional </w:t>
            </w:r>
          </w:p>
          <w:p w:rsidR="00377C4C" w:rsidRDefault="00377C4C" w:rsidP="00377C4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>Políticas públicas y masculinidades</w:t>
            </w:r>
          </w:p>
          <w:p w:rsidR="00377C4C" w:rsidRDefault="00377C4C" w:rsidP="00377C4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>Experiencias demostrativas y exitosas en el trabajo con hombres</w:t>
            </w:r>
          </w:p>
          <w:p w:rsidR="00377C4C" w:rsidRDefault="00377C4C" w:rsidP="00377C4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>Metodologías de abordaje con adolescentes y jóvenes perpetradores de violencia</w:t>
            </w:r>
          </w:p>
          <w:p w:rsidR="00377C4C" w:rsidRDefault="00377C4C" w:rsidP="00377C4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>Trabajo en redes comunitarias e institucionales</w:t>
            </w:r>
          </w:p>
          <w:p w:rsidR="00377C4C" w:rsidRDefault="00377C4C" w:rsidP="00377C4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 xml:space="preserve">Salud y </w:t>
            </w:r>
            <w:proofErr w:type="spellStart"/>
            <w:r>
              <w:rPr>
                <w:rFonts w:cstheme="minorHAnsi"/>
                <w:color w:val="1D1D1B"/>
                <w:sz w:val="24"/>
                <w:szCs w:val="24"/>
              </w:rPr>
              <w:t>autocuido</w:t>
            </w:r>
            <w:proofErr w:type="spellEnd"/>
          </w:p>
          <w:p w:rsidR="00377C4C" w:rsidRDefault="00377C4C" w:rsidP="00377C4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>Masculinidades y globalización</w:t>
            </w:r>
          </w:p>
          <w:p w:rsidR="00377C4C" w:rsidRDefault="00377C4C" w:rsidP="00377C4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>Historia de los estudios de las masculinidades en América Latina</w:t>
            </w:r>
          </w:p>
          <w:p w:rsidR="00377C4C" w:rsidRDefault="00377C4C" w:rsidP="00377C4C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</w:p>
          <w:p w:rsidR="00377C4C" w:rsidRPr="00377C4C" w:rsidRDefault="00377C4C" w:rsidP="00377C4C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 xml:space="preserve">También se tendrá un espacio para presentación de libros. </w:t>
            </w:r>
          </w:p>
          <w:p w:rsidR="00377C4C" w:rsidRPr="00377C4C" w:rsidRDefault="00377C4C" w:rsidP="00377C4C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</w:p>
        </w:tc>
      </w:tr>
      <w:tr w:rsidR="008559E0" w:rsidTr="00377C4C">
        <w:tc>
          <w:tcPr>
            <w:tcW w:w="1992" w:type="dxa"/>
            <w:shd w:val="clear" w:color="auto" w:fill="C6D9F1" w:themeFill="text2" w:themeFillTint="33"/>
          </w:tcPr>
          <w:p w:rsidR="008559E0" w:rsidRDefault="008559E0" w:rsidP="00B7683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lastRenderedPageBreak/>
              <w:t xml:space="preserve">Conferencias y mesas redondas generales </w:t>
            </w:r>
          </w:p>
        </w:tc>
        <w:tc>
          <w:tcPr>
            <w:tcW w:w="6836" w:type="dxa"/>
            <w:shd w:val="clear" w:color="auto" w:fill="C6D9F1" w:themeFill="text2" w:themeFillTint="33"/>
          </w:tcPr>
          <w:p w:rsidR="008559E0" w:rsidRDefault="008559E0" w:rsidP="00377C4C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 xml:space="preserve">En la Sala Magna de la Facultad de Ciencias Sociales, se ofrecerán las siguientes conferencias y mesas redondas generales para todas las personas participantes del Coloquio: </w:t>
            </w:r>
          </w:p>
          <w:p w:rsidR="008559E0" w:rsidRPr="008559E0" w:rsidRDefault="008559E0" w:rsidP="008559E0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 w:rsidRPr="008559E0">
              <w:rPr>
                <w:rFonts w:cstheme="minorHAnsi"/>
                <w:b/>
                <w:color w:val="1D1D1B"/>
                <w:sz w:val="24"/>
                <w:szCs w:val="24"/>
              </w:rPr>
              <w:t>Conferencia inaugural</w:t>
            </w:r>
            <w:r w:rsidRPr="008559E0">
              <w:rPr>
                <w:rFonts w:cstheme="minorHAnsi"/>
                <w:color w:val="1D1D1B"/>
                <w:sz w:val="24"/>
                <w:szCs w:val="24"/>
              </w:rPr>
              <w:t>: Los</w:t>
            </w:r>
            <w:r w:rsidRPr="008559E0">
              <w:rPr>
                <w:rFonts w:cstheme="minorHAnsi"/>
                <w:color w:val="1D1D1B"/>
                <w:sz w:val="24"/>
                <w:szCs w:val="24"/>
              </w:rPr>
              <w:t xml:space="preserve"> hombres jóvenes y adultos como sujetos de género, en el contexto de la globalización. </w:t>
            </w:r>
            <w:proofErr w:type="spellStart"/>
            <w:r w:rsidRPr="008559E0">
              <w:rPr>
                <w:rFonts w:cstheme="minorHAnsi"/>
                <w:color w:val="1D1D1B"/>
                <w:sz w:val="24"/>
                <w:szCs w:val="24"/>
              </w:rPr>
              <w:t>Interseccionalidad</w:t>
            </w:r>
            <w:proofErr w:type="spellEnd"/>
            <w:r w:rsidRPr="008559E0">
              <w:rPr>
                <w:rFonts w:cstheme="minorHAnsi"/>
                <w:color w:val="1D1D1B"/>
                <w:sz w:val="24"/>
                <w:szCs w:val="24"/>
              </w:rPr>
              <w:t xml:space="preserve"> y miradas </w:t>
            </w:r>
            <w:proofErr w:type="spellStart"/>
            <w:r w:rsidRPr="008559E0">
              <w:rPr>
                <w:rFonts w:cstheme="minorHAnsi"/>
                <w:color w:val="1D1D1B"/>
                <w:sz w:val="24"/>
                <w:szCs w:val="24"/>
              </w:rPr>
              <w:t>decoloniales</w:t>
            </w:r>
            <w:proofErr w:type="spellEnd"/>
            <w:r w:rsidRPr="008559E0">
              <w:rPr>
                <w:rFonts w:cstheme="minorHAnsi"/>
                <w:color w:val="1D1D1B"/>
                <w:sz w:val="24"/>
                <w:szCs w:val="24"/>
              </w:rPr>
              <w:t xml:space="preserve">. </w:t>
            </w:r>
          </w:p>
          <w:p w:rsidR="008559E0" w:rsidRPr="008559E0" w:rsidRDefault="008559E0" w:rsidP="008559E0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 w:rsidRPr="008559E0">
              <w:rPr>
                <w:rFonts w:cstheme="minorHAnsi"/>
                <w:b/>
                <w:color w:val="1D1D1B"/>
                <w:sz w:val="24"/>
                <w:szCs w:val="24"/>
              </w:rPr>
              <w:t>Mesas redondas generales</w:t>
            </w:r>
            <w:r w:rsidRPr="008559E0">
              <w:rPr>
                <w:rFonts w:cstheme="minorHAnsi"/>
                <w:color w:val="1D1D1B"/>
                <w:sz w:val="24"/>
                <w:szCs w:val="24"/>
              </w:rPr>
              <w:t xml:space="preserve">: </w:t>
            </w:r>
          </w:p>
          <w:p w:rsidR="008559E0" w:rsidRPr="008559E0" w:rsidRDefault="008559E0" w:rsidP="008559E0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>Miradas del feminismo al trabajo con los hombres y las masculinidades</w:t>
            </w:r>
            <w:r w:rsidRPr="008559E0">
              <w:rPr>
                <w:rFonts w:cstheme="minorHAnsi"/>
                <w:color w:val="1D1D1B"/>
                <w:sz w:val="24"/>
                <w:szCs w:val="24"/>
              </w:rPr>
              <w:t xml:space="preserve"> </w:t>
            </w:r>
          </w:p>
          <w:p w:rsidR="008559E0" w:rsidRDefault="008559E0" w:rsidP="008559E0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>Masculinidades en la adolescencia y juventud</w:t>
            </w:r>
          </w:p>
          <w:p w:rsidR="008559E0" w:rsidRDefault="008559E0" w:rsidP="008559E0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>Fundamentalismos, represión y resistencia en el trabajo de género y masculinidades</w:t>
            </w:r>
          </w:p>
          <w:p w:rsidR="008559E0" w:rsidRPr="008559E0" w:rsidRDefault="008559E0" w:rsidP="008559E0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 xml:space="preserve">Masculinidades y diversidad sexual </w:t>
            </w:r>
          </w:p>
        </w:tc>
      </w:tr>
      <w:tr w:rsidR="00B7683D" w:rsidTr="00377C4C">
        <w:tc>
          <w:tcPr>
            <w:tcW w:w="1992" w:type="dxa"/>
            <w:shd w:val="clear" w:color="auto" w:fill="EAF1DD" w:themeFill="accent3" w:themeFillTint="33"/>
          </w:tcPr>
          <w:p w:rsidR="00B7683D" w:rsidRDefault="00B7683D" w:rsidP="00B7683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 xml:space="preserve">Organización interna </w:t>
            </w:r>
          </w:p>
        </w:tc>
        <w:tc>
          <w:tcPr>
            <w:tcW w:w="6836" w:type="dxa"/>
            <w:shd w:val="clear" w:color="auto" w:fill="EAF1DD" w:themeFill="accent3" w:themeFillTint="33"/>
          </w:tcPr>
          <w:p w:rsidR="00B7683D" w:rsidRDefault="00377C4C" w:rsidP="00B7683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 xml:space="preserve"> </w:t>
            </w:r>
          </w:p>
          <w:p w:rsidR="00B7683D" w:rsidRDefault="00B7683D" w:rsidP="00B7683D">
            <w:pPr>
              <w:pStyle w:val="Prrafode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 w:rsidRPr="002B4DC3">
              <w:rPr>
                <w:rFonts w:cstheme="minorHAnsi"/>
                <w:b/>
                <w:color w:val="1D1D1B"/>
                <w:sz w:val="24"/>
                <w:szCs w:val="24"/>
              </w:rPr>
              <w:t>El comité ejecutivo</w:t>
            </w:r>
            <w:r>
              <w:rPr>
                <w:rFonts w:cstheme="minorHAnsi"/>
                <w:color w:val="1D1D1B"/>
                <w:sz w:val="24"/>
                <w:szCs w:val="24"/>
              </w:rPr>
              <w:t xml:space="preserve">, conformado por </w:t>
            </w:r>
            <w:r w:rsidR="00377C4C">
              <w:rPr>
                <w:rFonts w:cstheme="minorHAnsi"/>
                <w:color w:val="1D1D1B"/>
                <w:sz w:val="24"/>
                <w:szCs w:val="24"/>
              </w:rPr>
              <w:t>la coordinación general, secretaría ejecutiva</w:t>
            </w:r>
            <w:r>
              <w:rPr>
                <w:rFonts w:cstheme="minorHAnsi"/>
                <w:color w:val="1D1D1B"/>
                <w:sz w:val="24"/>
                <w:szCs w:val="24"/>
              </w:rPr>
              <w:t xml:space="preserve">, comisiones de finanzas, logística, comunicación, diseño y científica. </w:t>
            </w:r>
          </w:p>
          <w:p w:rsidR="002B4DC3" w:rsidRDefault="002B4DC3" w:rsidP="002B4DC3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108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</w:p>
          <w:p w:rsidR="00DB0B25" w:rsidRPr="00377C4C" w:rsidRDefault="00B7683D" w:rsidP="009D5028">
            <w:pPr>
              <w:pStyle w:val="Prrafode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 w:rsidRPr="00377C4C">
              <w:rPr>
                <w:rFonts w:cstheme="minorHAnsi"/>
                <w:b/>
                <w:color w:val="1D1D1B"/>
                <w:sz w:val="24"/>
                <w:szCs w:val="24"/>
              </w:rPr>
              <w:t>El comité organizador</w:t>
            </w:r>
            <w:r w:rsidRPr="00377C4C">
              <w:rPr>
                <w:rFonts w:cstheme="minorHAnsi"/>
                <w:color w:val="1D1D1B"/>
                <w:sz w:val="24"/>
                <w:szCs w:val="24"/>
              </w:rPr>
              <w:t xml:space="preserve">, conformado por representantes de diversas organizaciones gubernamentales, gobiernos locales, universidades, y  Organizaciones no gubernamentales.  Este comité a su vez se ha subdivido en comisiones, cada una de las cuales es responsable de reclutar a la mayor cantidad de personas y de producir propuestas.  Las comisiones están conformadas según el sector de interés: comisión de iglesias, comisión cultural, comisión de organizaciones LGBTTIQ, comisión de universidades, comisión de organizaciones </w:t>
            </w:r>
            <w:r w:rsidRPr="00377C4C">
              <w:rPr>
                <w:rFonts w:cstheme="minorHAnsi"/>
                <w:color w:val="1D1D1B"/>
                <w:sz w:val="24"/>
                <w:szCs w:val="24"/>
              </w:rPr>
              <w:lastRenderedPageBreak/>
              <w:t xml:space="preserve">multiculturales, comisión de organizaciones de discapacidad, comisión de empresa privada, comisión de educación, comisión de instituciones gubernamentales, etc.   </w:t>
            </w:r>
          </w:p>
          <w:p w:rsidR="00DB0B25" w:rsidRPr="00DB0B25" w:rsidRDefault="00DB0B25" w:rsidP="00DB0B25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 xml:space="preserve">Se mantiene el comité científico internacional vigente en coloquios anteriores. Se abre la opción para nuevas compañeras y compañeros que deseen formar parte.  </w:t>
            </w:r>
          </w:p>
        </w:tc>
      </w:tr>
      <w:tr w:rsidR="00B7683D" w:rsidTr="00377C4C">
        <w:tc>
          <w:tcPr>
            <w:tcW w:w="1992" w:type="dxa"/>
            <w:shd w:val="clear" w:color="auto" w:fill="E5DFEC" w:themeFill="accent4" w:themeFillTint="33"/>
          </w:tcPr>
          <w:p w:rsidR="00B7683D" w:rsidRDefault="00B7683D" w:rsidP="00B7683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lastRenderedPageBreak/>
              <w:t xml:space="preserve">Declaratorias de interés </w:t>
            </w:r>
          </w:p>
        </w:tc>
        <w:tc>
          <w:tcPr>
            <w:tcW w:w="6836" w:type="dxa"/>
            <w:shd w:val="clear" w:color="auto" w:fill="E5DFEC" w:themeFill="accent4" w:themeFillTint="33"/>
          </w:tcPr>
          <w:p w:rsidR="00B7683D" w:rsidRDefault="00B7683D" w:rsidP="00B7683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 xml:space="preserve">Está en proceso las siguientes declaraciones:  </w:t>
            </w:r>
          </w:p>
          <w:p w:rsidR="00B7683D" w:rsidRDefault="00B7683D" w:rsidP="00B7683D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>De interés nacional por parte de la Casa Presidencial</w:t>
            </w:r>
          </w:p>
          <w:p w:rsidR="00B7683D" w:rsidRDefault="00B7683D" w:rsidP="00B7683D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>De interés cultural por parte del Ministerio de Cultura</w:t>
            </w:r>
          </w:p>
          <w:p w:rsidR="00B7683D" w:rsidRDefault="00B7683D" w:rsidP="00B7683D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 xml:space="preserve">De interés educativo, por parte del Ministerio de Educación </w:t>
            </w:r>
          </w:p>
          <w:p w:rsidR="00B7683D" w:rsidRPr="00C07027" w:rsidRDefault="00B7683D" w:rsidP="00B7683D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>De interés académico universitario, por parte de las universidades nacionales costarricenses</w:t>
            </w:r>
          </w:p>
        </w:tc>
      </w:tr>
      <w:tr w:rsidR="00B7683D" w:rsidTr="00377C4C">
        <w:tc>
          <w:tcPr>
            <w:tcW w:w="1992" w:type="dxa"/>
            <w:shd w:val="clear" w:color="auto" w:fill="D9D9D9" w:themeFill="background1" w:themeFillShade="D9"/>
          </w:tcPr>
          <w:p w:rsidR="00B7683D" w:rsidRDefault="00B7683D" w:rsidP="00B7683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 xml:space="preserve">Agenda </w:t>
            </w:r>
          </w:p>
        </w:tc>
        <w:tc>
          <w:tcPr>
            <w:tcW w:w="6836" w:type="dxa"/>
            <w:shd w:val="clear" w:color="auto" w:fill="D9D9D9" w:themeFill="background1" w:themeFillShade="D9"/>
          </w:tcPr>
          <w:p w:rsidR="00B7683D" w:rsidRDefault="00B7683D" w:rsidP="00B7683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 xml:space="preserve">Ya se cuenta con una agenda preliminar que posteriormente se les va a compartir. Someramente, las fechas son las siguientes: </w:t>
            </w:r>
          </w:p>
          <w:p w:rsidR="00B7683D" w:rsidRDefault="00B7683D" w:rsidP="00B7683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</w:p>
          <w:p w:rsidR="00B7683D" w:rsidRDefault="00B7683D" w:rsidP="00B7683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 xml:space="preserve">Domingo 4 de agosto 2019: Reunión </w:t>
            </w:r>
            <w:proofErr w:type="spellStart"/>
            <w:r>
              <w:rPr>
                <w:rFonts w:cstheme="minorHAnsi"/>
                <w:color w:val="1D1D1B"/>
                <w:sz w:val="24"/>
                <w:szCs w:val="24"/>
              </w:rPr>
              <w:t>Men</w:t>
            </w:r>
            <w:proofErr w:type="spellEnd"/>
            <w:r>
              <w:rPr>
                <w:rFonts w:cstheme="minorHAnsi"/>
                <w:color w:val="1D1D1B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color w:val="1D1D1B"/>
                <w:sz w:val="24"/>
                <w:szCs w:val="24"/>
              </w:rPr>
              <w:t>Engage</w:t>
            </w:r>
            <w:proofErr w:type="spellEnd"/>
            <w:r>
              <w:rPr>
                <w:rFonts w:cstheme="minorHAnsi"/>
                <w:color w:val="1D1D1B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color w:val="1D1D1B"/>
                <w:sz w:val="24"/>
                <w:szCs w:val="24"/>
              </w:rPr>
              <w:t>Latinoamerica</w:t>
            </w:r>
            <w:proofErr w:type="spellEnd"/>
          </w:p>
          <w:p w:rsidR="00B7683D" w:rsidRDefault="00B7683D" w:rsidP="00B7683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 xml:space="preserve">Lunes 5, martes 6 y miércoles 7 de agosto: inauguración, conferencias, mesas redondas, mesas de trabajo. Se ha previsto un espacio para presentación de libros, para presentaciones culturales-artísticas y pare reuniones internacionales de universidades, </w:t>
            </w:r>
            <w:proofErr w:type="spellStart"/>
            <w:r>
              <w:rPr>
                <w:rFonts w:cstheme="minorHAnsi"/>
                <w:color w:val="1D1D1B"/>
                <w:sz w:val="24"/>
                <w:szCs w:val="24"/>
              </w:rPr>
              <w:t>ONGs</w:t>
            </w:r>
            <w:proofErr w:type="spellEnd"/>
            <w:r>
              <w:rPr>
                <w:rFonts w:cstheme="minorHAnsi"/>
                <w:color w:val="1D1D1B"/>
                <w:sz w:val="24"/>
                <w:szCs w:val="24"/>
              </w:rPr>
              <w:t xml:space="preserve"> y agencias de cooperación. </w:t>
            </w:r>
          </w:p>
          <w:p w:rsidR="00B7683D" w:rsidRDefault="00B7683D" w:rsidP="00B7683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</w:p>
          <w:p w:rsidR="00B7683D" w:rsidRDefault="00B7683D" w:rsidP="00B7683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 xml:space="preserve">Miércoles 7 agosto será la clausura a las 2 pm. </w:t>
            </w:r>
          </w:p>
          <w:p w:rsidR="00B7683D" w:rsidRDefault="00B7683D" w:rsidP="00B7683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</w:p>
          <w:p w:rsidR="00B7683D" w:rsidRDefault="00B7683D" w:rsidP="00B7683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 xml:space="preserve">Jueves 8 agosto: talleres post/coloquio  </w:t>
            </w:r>
          </w:p>
        </w:tc>
      </w:tr>
      <w:tr w:rsidR="00FD2F05" w:rsidTr="00BF5872">
        <w:tc>
          <w:tcPr>
            <w:tcW w:w="1992" w:type="dxa"/>
            <w:shd w:val="clear" w:color="auto" w:fill="FFFFFF" w:themeFill="background1"/>
          </w:tcPr>
          <w:p w:rsidR="00FD2F05" w:rsidRDefault="00FD2F05" w:rsidP="00B7683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 xml:space="preserve">Costo de inscripción </w:t>
            </w:r>
          </w:p>
        </w:tc>
        <w:tc>
          <w:tcPr>
            <w:tcW w:w="6836" w:type="dxa"/>
            <w:shd w:val="clear" w:color="auto" w:fill="FFFFFF" w:themeFill="background1"/>
          </w:tcPr>
          <w:p w:rsidR="00FD2F05" w:rsidRDefault="00BF5872" w:rsidP="00B7683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bookmarkStart w:id="0" w:name="_GoBack"/>
            <w:r>
              <w:rPr>
                <w:rFonts w:cstheme="minorHAnsi"/>
                <w:color w:val="1D1D1B"/>
                <w:sz w:val="24"/>
                <w:szCs w:val="24"/>
              </w:rPr>
              <w:t>Profesionales y público en general 130 USD.</w:t>
            </w:r>
          </w:p>
          <w:p w:rsidR="00BF5872" w:rsidRDefault="00BF5872" w:rsidP="00B7683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 xml:space="preserve">Estudiantes 100 USD </w:t>
            </w:r>
          </w:p>
          <w:p w:rsidR="00BF5872" w:rsidRDefault="00BF5872" w:rsidP="00B7683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 xml:space="preserve">El costo incluye materiales y alimentación. </w:t>
            </w:r>
            <w:bookmarkEnd w:id="0"/>
          </w:p>
        </w:tc>
      </w:tr>
      <w:tr w:rsidR="00B7683D" w:rsidTr="00377C4C">
        <w:tc>
          <w:tcPr>
            <w:tcW w:w="1992" w:type="dxa"/>
            <w:shd w:val="clear" w:color="auto" w:fill="B6DDE8" w:themeFill="accent5" w:themeFillTint="66"/>
          </w:tcPr>
          <w:p w:rsidR="00B7683D" w:rsidRDefault="00B7683D" w:rsidP="00B7683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 xml:space="preserve">Agenda turística </w:t>
            </w:r>
          </w:p>
        </w:tc>
        <w:tc>
          <w:tcPr>
            <w:tcW w:w="6836" w:type="dxa"/>
            <w:shd w:val="clear" w:color="auto" w:fill="B6DDE8" w:themeFill="accent5" w:themeFillTint="66"/>
          </w:tcPr>
          <w:p w:rsidR="00B7683D" w:rsidRDefault="00B7683D" w:rsidP="00B7683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 xml:space="preserve">Se tienen organizados diversos paquetes turísticos para las personas que deseen disfrutar de las playas o montañas de Costa Rica, a partir del 8 de agosto. </w:t>
            </w:r>
          </w:p>
        </w:tc>
      </w:tr>
      <w:tr w:rsidR="00B7683D" w:rsidTr="00377C4C">
        <w:tc>
          <w:tcPr>
            <w:tcW w:w="1992" w:type="dxa"/>
            <w:shd w:val="clear" w:color="auto" w:fill="B6DDE8" w:themeFill="accent5" w:themeFillTint="66"/>
          </w:tcPr>
          <w:p w:rsidR="00B7683D" w:rsidRDefault="00B7683D" w:rsidP="00B7683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 xml:space="preserve">Agenda cultural </w:t>
            </w:r>
          </w:p>
        </w:tc>
        <w:tc>
          <w:tcPr>
            <w:tcW w:w="6836" w:type="dxa"/>
            <w:shd w:val="clear" w:color="auto" w:fill="B6DDE8" w:themeFill="accent5" w:themeFillTint="66"/>
          </w:tcPr>
          <w:p w:rsidR="00B7683D" w:rsidRDefault="00B7683D" w:rsidP="00B7683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 xml:space="preserve">Se está organizando una agenda cultural que se desarrollará dentro del evento como por las noches. </w:t>
            </w:r>
          </w:p>
        </w:tc>
      </w:tr>
      <w:tr w:rsidR="00B7683D" w:rsidTr="00377C4C">
        <w:tc>
          <w:tcPr>
            <w:tcW w:w="1992" w:type="dxa"/>
            <w:shd w:val="clear" w:color="auto" w:fill="FDE9D9" w:themeFill="accent6" w:themeFillTint="33"/>
          </w:tcPr>
          <w:p w:rsidR="00B7683D" w:rsidRDefault="00B7683D" w:rsidP="00B7683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 xml:space="preserve">Agencia de viajes </w:t>
            </w:r>
          </w:p>
          <w:p w:rsidR="00B7683D" w:rsidRDefault="00B7683D" w:rsidP="00B7683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 xml:space="preserve">Oficial </w:t>
            </w:r>
          </w:p>
        </w:tc>
        <w:tc>
          <w:tcPr>
            <w:tcW w:w="6836" w:type="dxa"/>
            <w:shd w:val="clear" w:color="auto" w:fill="FDE9D9" w:themeFill="accent6" w:themeFillTint="33"/>
          </w:tcPr>
          <w:p w:rsidR="00B7683D" w:rsidRDefault="00B7683D" w:rsidP="00B7683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 xml:space="preserve">Se cuenta con la agencia </w:t>
            </w:r>
            <w:proofErr w:type="spellStart"/>
            <w:r>
              <w:rPr>
                <w:rFonts w:cstheme="minorHAnsi"/>
                <w:color w:val="1D1D1B"/>
                <w:sz w:val="24"/>
                <w:szCs w:val="24"/>
              </w:rPr>
              <w:t>Pure</w:t>
            </w:r>
            <w:proofErr w:type="spellEnd"/>
            <w:r>
              <w:rPr>
                <w:rFonts w:cstheme="minorHAnsi"/>
                <w:color w:val="1D1D1B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color w:val="1D1D1B"/>
                <w:sz w:val="24"/>
                <w:szCs w:val="24"/>
              </w:rPr>
              <w:t>Nature</w:t>
            </w:r>
            <w:proofErr w:type="spellEnd"/>
            <w:r>
              <w:rPr>
                <w:rFonts w:cstheme="minorHAnsi"/>
                <w:color w:val="1D1D1B"/>
                <w:sz w:val="24"/>
                <w:szCs w:val="24"/>
              </w:rPr>
              <w:t xml:space="preserve"> como agencia de viajes oficial. Esta agencia se hará cargo de las suscripciones, venta de boletos aéreos, organizar el alojamiento y el traslado aeropuerto/hotel/aeropuerto, así como de los paquetes turísticos. </w:t>
            </w:r>
          </w:p>
        </w:tc>
      </w:tr>
      <w:tr w:rsidR="00B7683D" w:rsidTr="00377C4C">
        <w:tc>
          <w:tcPr>
            <w:tcW w:w="1992" w:type="dxa"/>
            <w:shd w:val="clear" w:color="auto" w:fill="FDE9D9" w:themeFill="accent6" w:themeFillTint="33"/>
          </w:tcPr>
          <w:p w:rsidR="00B7683D" w:rsidRDefault="00B7683D" w:rsidP="00B7683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 xml:space="preserve">Alimentación </w:t>
            </w:r>
          </w:p>
        </w:tc>
        <w:tc>
          <w:tcPr>
            <w:tcW w:w="6836" w:type="dxa"/>
            <w:shd w:val="clear" w:color="auto" w:fill="FDE9D9" w:themeFill="accent6" w:themeFillTint="33"/>
          </w:tcPr>
          <w:p w:rsidR="00B7683D" w:rsidRDefault="00B7683D" w:rsidP="00377C4C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D1D1B"/>
                <w:sz w:val="24"/>
                <w:szCs w:val="24"/>
              </w:rPr>
            </w:pPr>
            <w:r>
              <w:rPr>
                <w:rFonts w:cstheme="minorHAnsi"/>
                <w:color w:val="1D1D1B"/>
                <w:sz w:val="24"/>
                <w:szCs w:val="24"/>
              </w:rPr>
              <w:t xml:space="preserve">En el presupuesto se contempla ofrecer dos refrigerios cada día y </w:t>
            </w:r>
            <w:r w:rsidR="00377C4C">
              <w:rPr>
                <w:rFonts w:cstheme="minorHAnsi"/>
                <w:color w:val="1D1D1B"/>
                <w:sz w:val="24"/>
                <w:szCs w:val="24"/>
              </w:rPr>
              <w:t xml:space="preserve"> </w:t>
            </w:r>
            <w:r>
              <w:rPr>
                <w:rFonts w:cstheme="minorHAnsi"/>
                <w:color w:val="1D1D1B"/>
                <w:sz w:val="24"/>
                <w:szCs w:val="24"/>
              </w:rPr>
              <w:t xml:space="preserve"> almuerzo a todas las personas participantes</w:t>
            </w:r>
            <w:r w:rsidR="00377C4C">
              <w:rPr>
                <w:rFonts w:cstheme="minorHAnsi"/>
                <w:color w:val="1D1D1B"/>
                <w:sz w:val="24"/>
                <w:szCs w:val="24"/>
              </w:rPr>
              <w:t xml:space="preserve">. </w:t>
            </w:r>
            <w:r>
              <w:rPr>
                <w:rFonts w:cstheme="minorHAnsi"/>
                <w:color w:val="1D1D1B"/>
                <w:sz w:val="24"/>
                <w:szCs w:val="24"/>
              </w:rPr>
              <w:t xml:space="preserve"> </w:t>
            </w:r>
          </w:p>
        </w:tc>
      </w:tr>
    </w:tbl>
    <w:p w:rsidR="00B7683D" w:rsidRDefault="00B7683D" w:rsidP="00B7683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1D1D1B"/>
          <w:sz w:val="24"/>
          <w:szCs w:val="24"/>
        </w:rPr>
      </w:pPr>
    </w:p>
    <w:p w:rsidR="00B7683D" w:rsidRPr="00CD0167" w:rsidRDefault="00B7683D" w:rsidP="00B7683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1D1D1B"/>
          <w:sz w:val="24"/>
          <w:szCs w:val="24"/>
        </w:rPr>
      </w:pPr>
      <w:r w:rsidRPr="00CD0167">
        <w:rPr>
          <w:rFonts w:cstheme="minorHAnsi"/>
          <w:b/>
          <w:color w:val="1D1D1B"/>
          <w:sz w:val="24"/>
          <w:szCs w:val="24"/>
        </w:rPr>
        <w:t xml:space="preserve">Logo del coloquio </w:t>
      </w:r>
    </w:p>
    <w:p w:rsidR="00B7683D" w:rsidRDefault="00B7683D" w:rsidP="00B7683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1D1D1B"/>
          <w:sz w:val="24"/>
          <w:szCs w:val="24"/>
        </w:rPr>
      </w:pPr>
    </w:p>
    <w:p w:rsidR="00B7683D" w:rsidRDefault="00B7683D" w:rsidP="00B7683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1D1D1B"/>
          <w:sz w:val="24"/>
          <w:szCs w:val="24"/>
        </w:rPr>
      </w:pPr>
      <w:r>
        <w:rPr>
          <w:rFonts w:cstheme="minorHAnsi"/>
          <w:color w:val="1D1D1B"/>
          <w:sz w:val="24"/>
          <w:szCs w:val="24"/>
        </w:rPr>
        <w:lastRenderedPageBreak/>
        <w:t xml:space="preserve">El logo fue elaborado por nuestro compañero César Cordero y pretende  condensar la temática del coloquio. </w:t>
      </w:r>
    </w:p>
    <w:p w:rsidR="00B7683D" w:rsidRDefault="00B7683D" w:rsidP="00B7683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1D1D1B"/>
          <w:sz w:val="24"/>
          <w:szCs w:val="24"/>
        </w:rPr>
      </w:pPr>
    </w:p>
    <w:p w:rsidR="00B7683D" w:rsidRDefault="00B7683D" w:rsidP="00B7683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1D1D1B"/>
          <w:sz w:val="24"/>
          <w:szCs w:val="24"/>
        </w:rPr>
      </w:pPr>
    </w:p>
    <w:p w:rsidR="00B7683D" w:rsidRDefault="00B7683D" w:rsidP="00B7683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1D1D1B"/>
          <w:sz w:val="24"/>
          <w:szCs w:val="24"/>
        </w:rPr>
      </w:pPr>
      <w:r>
        <w:rPr>
          <w:rFonts w:cstheme="minorHAnsi"/>
          <w:noProof/>
          <w:color w:val="1D1D1B"/>
          <w:sz w:val="24"/>
          <w:szCs w:val="24"/>
          <w:lang w:eastAsia="es-CR"/>
        </w:rPr>
        <w:drawing>
          <wp:inline distT="0" distB="0" distL="0" distR="0" wp14:anchorId="1934EAEC" wp14:editId="1E2518E8">
            <wp:extent cx="3017520" cy="1383665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683D" w:rsidRDefault="00B7683D" w:rsidP="00B7683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1D1D1B"/>
          <w:sz w:val="24"/>
          <w:szCs w:val="24"/>
        </w:rPr>
      </w:pPr>
    </w:p>
    <w:p w:rsidR="00B7683D" w:rsidRDefault="00B7683D" w:rsidP="00B7683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1D1D1B"/>
          <w:sz w:val="24"/>
          <w:szCs w:val="24"/>
        </w:rPr>
      </w:pPr>
      <w:r>
        <w:rPr>
          <w:rFonts w:cstheme="minorHAnsi"/>
          <w:color w:val="1D1D1B"/>
          <w:sz w:val="24"/>
          <w:szCs w:val="24"/>
        </w:rPr>
        <w:t xml:space="preserve">Este logo condensa tres elementos: </w:t>
      </w:r>
    </w:p>
    <w:p w:rsidR="00B7683D" w:rsidRDefault="00B7683D" w:rsidP="00B7683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1D1D1B"/>
          <w:sz w:val="24"/>
          <w:szCs w:val="24"/>
        </w:rPr>
      </w:pPr>
    </w:p>
    <w:p w:rsidR="00B7683D" w:rsidRDefault="00B7683D" w:rsidP="00B7683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1D1D1B"/>
          <w:sz w:val="24"/>
          <w:szCs w:val="24"/>
        </w:rPr>
      </w:pPr>
      <w:r>
        <w:rPr>
          <w:noProof/>
          <w:lang w:eastAsia="es-CR"/>
        </w:rPr>
        <w:drawing>
          <wp:inline distT="0" distB="0" distL="0" distR="0" wp14:anchorId="10394677" wp14:editId="0050EFF8">
            <wp:extent cx="3900219" cy="3171825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080" cy="317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83D" w:rsidRPr="002344F6" w:rsidRDefault="002B4DC3" w:rsidP="00B7683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1D1D1B"/>
          <w:sz w:val="24"/>
          <w:szCs w:val="24"/>
        </w:rPr>
      </w:pPr>
      <w:r>
        <w:rPr>
          <w:rFonts w:cstheme="minorHAnsi"/>
          <w:color w:val="1D1D1B"/>
          <w:sz w:val="24"/>
          <w:szCs w:val="24"/>
        </w:rPr>
        <w:t xml:space="preserve"> </w:t>
      </w:r>
    </w:p>
    <w:p w:rsidR="00DB0B25" w:rsidRPr="00756775" w:rsidRDefault="00377C4C" w:rsidP="00DB0B25">
      <w:pPr>
        <w:rPr>
          <w:lang w:val="es-ES"/>
        </w:rPr>
      </w:pPr>
      <w:r>
        <w:rPr>
          <w:rFonts w:cstheme="minorHAnsi"/>
          <w:b/>
          <w:color w:val="1D1D1B"/>
          <w:sz w:val="24"/>
          <w:szCs w:val="24"/>
        </w:rPr>
        <w:t xml:space="preserve"> </w:t>
      </w:r>
    </w:p>
    <w:sectPr w:rsidR="00DB0B25" w:rsidRPr="00756775">
      <w:headerReference w:type="default" r:id="rId16"/>
      <w:foot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0647" w:rsidRDefault="00780647" w:rsidP="00453F9C">
      <w:pPr>
        <w:spacing w:after="0" w:line="240" w:lineRule="auto"/>
      </w:pPr>
      <w:r>
        <w:separator/>
      </w:r>
    </w:p>
  </w:endnote>
  <w:endnote w:type="continuationSeparator" w:id="0">
    <w:p w:rsidR="00780647" w:rsidRDefault="00780647" w:rsidP="00453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83D" w:rsidRDefault="00020071">
    <w:pPr>
      <w:pStyle w:val="Piedepgina"/>
    </w:pPr>
    <w:r>
      <w:rPr>
        <w:noProof/>
        <w:lang w:eastAsia="es-CR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-1046480</wp:posOffset>
          </wp:positionH>
          <wp:positionV relativeFrom="paragraph">
            <wp:posOffset>81915</wp:posOffset>
          </wp:positionV>
          <wp:extent cx="7658735" cy="468630"/>
          <wp:effectExtent l="0" t="0" r="0" b="7620"/>
          <wp:wrapNone/>
          <wp:docPr id="7" name="Imagen 2" descr="cintillo abaj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ntillo abaj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735" cy="468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683D">
      <w:rPr>
        <w:noProof/>
        <w:lang w:eastAsia="es-CR"/>
      </w:rPr>
      <w:drawing>
        <wp:anchor distT="0" distB="0" distL="114300" distR="114300" simplePos="0" relativeHeight="251665408" behindDoc="1" locked="0" layoutInCell="1" allowOverlap="1" wp14:anchorId="28192A82" wp14:editId="68808D9F">
          <wp:simplePos x="0" y="0"/>
          <wp:positionH relativeFrom="column">
            <wp:posOffset>228600</wp:posOffset>
          </wp:positionH>
          <wp:positionV relativeFrom="paragraph">
            <wp:posOffset>8128635</wp:posOffset>
          </wp:positionV>
          <wp:extent cx="7294245" cy="231775"/>
          <wp:effectExtent l="0" t="0" r="1905" b="0"/>
          <wp:wrapNone/>
          <wp:docPr id="13" name="Imagen 13" descr="C:\Users\Cesko\AppData\Local\Microsoft\Windows\INetCache\Content.Word\membrete Coloquio aba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Cesko\AppData\Local\Microsoft\Windows\INetCache\Content.Word\membrete Coloquio abaj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4245" cy="231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683D">
      <w:rPr>
        <w:noProof/>
        <w:lang w:eastAsia="es-CR"/>
      </w:rPr>
      <w:drawing>
        <wp:anchor distT="0" distB="0" distL="114300" distR="114300" simplePos="0" relativeHeight="251664384" behindDoc="1" locked="0" layoutInCell="1" allowOverlap="1" wp14:anchorId="3D39C0FD" wp14:editId="6BAD7151">
          <wp:simplePos x="0" y="0"/>
          <wp:positionH relativeFrom="column">
            <wp:posOffset>228600</wp:posOffset>
          </wp:positionH>
          <wp:positionV relativeFrom="paragraph">
            <wp:posOffset>9091295</wp:posOffset>
          </wp:positionV>
          <wp:extent cx="7294245" cy="231775"/>
          <wp:effectExtent l="0" t="0" r="1905" b="0"/>
          <wp:wrapNone/>
          <wp:docPr id="12" name="Imagen 12" descr="C:\Users\Cesko\AppData\Local\Microsoft\Windows\INetCache\Content.Word\membrete Coloquio aba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Cesko\AppData\Local\Microsoft\Windows\INetCache\Content.Word\membrete Coloquio abaj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4245" cy="231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683D">
      <w:rPr>
        <w:noProof/>
        <w:lang w:eastAsia="es-CR"/>
      </w:rPr>
      <w:drawing>
        <wp:anchor distT="0" distB="0" distL="114300" distR="114300" simplePos="0" relativeHeight="251663360" behindDoc="1" locked="0" layoutInCell="1" allowOverlap="1" wp14:anchorId="77E10E3C" wp14:editId="0FEBFD86">
          <wp:simplePos x="0" y="0"/>
          <wp:positionH relativeFrom="column">
            <wp:posOffset>228600</wp:posOffset>
          </wp:positionH>
          <wp:positionV relativeFrom="paragraph">
            <wp:posOffset>9091295</wp:posOffset>
          </wp:positionV>
          <wp:extent cx="7294245" cy="231775"/>
          <wp:effectExtent l="0" t="0" r="1905" b="0"/>
          <wp:wrapNone/>
          <wp:docPr id="11" name="Imagen 11" descr="C:\Users\Cesko\AppData\Local\Microsoft\Windows\INetCache\Content.Word\membrete Coloquio aba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Cesko\AppData\Local\Microsoft\Windows\INetCache\Content.Word\membrete Coloquio abaj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4245" cy="231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683D">
      <w:rPr>
        <w:noProof/>
        <w:lang w:eastAsia="es-CR"/>
      </w:rPr>
      <w:drawing>
        <wp:anchor distT="0" distB="0" distL="114300" distR="114300" simplePos="0" relativeHeight="251662336" behindDoc="1" locked="0" layoutInCell="1" allowOverlap="1" wp14:anchorId="6B69BC8B" wp14:editId="5273098B">
          <wp:simplePos x="0" y="0"/>
          <wp:positionH relativeFrom="column">
            <wp:posOffset>228600</wp:posOffset>
          </wp:positionH>
          <wp:positionV relativeFrom="paragraph">
            <wp:posOffset>9091295</wp:posOffset>
          </wp:positionV>
          <wp:extent cx="7294245" cy="231775"/>
          <wp:effectExtent l="0" t="0" r="1905" b="0"/>
          <wp:wrapNone/>
          <wp:docPr id="10" name="Imagen 10" descr="C:\Users\Cesko\AppData\Local\Microsoft\Windows\INetCache\Content.Word\membrete Coloquio aba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Cesko\AppData\Local\Microsoft\Windows\INetCache\Content.Word\membrete Coloquio abaj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4245" cy="231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683D">
      <w:rPr>
        <w:noProof/>
        <w:lang w:eastAsia="es-CR"/>
      </w:rPr>
      <w:drawing>
        <wp:anchor distT="0" distB="0" distL="114300" distR="114300" simplePos="0" relativeHeight="251661312" behindDoc="1" locked="0" layoutInCell="1" allowOverlap="1" wp14:anchorId="22420CAA" wp14:editId="5AEC9033">
          <wp:simplePos x="0" y="0"/>
          <wp:positionH relativeFrom="column">
            <wp:posOffset>228600</wp:posOffset>
          </wp:positionH>
          <wp:positionV relativeFrom="paragraph">
            <wp:posOffset>9091295</wp:posOffset>
          </wp:positionV>
          <wp:extent cx="7294245" cy="231775"/>
          <wp:effectExtent l="0" t="0" r="1905" b="0"/>
          <wp:wrapNone/>
          <wp:docPr id="9" name="Imagen 9" descr="C:\Users\Cesko\AppData\Local\Microsoft\Windows\INetCache\Content.Word\membrete Coloquio aba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Cesko\AppData\Local\Microsoft\Windows\INetCache\Content.Word\membrete Coloquio abaj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4245" cy="231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683D">
      <w:rPr>
        <w:noProof/>
        <w:lang w:eastAsia="es-CR"/>
      </w:rPr>
      <w:drawing>
        <wp:anchor distT="0" distB="0" distL="114300" distR="114300" simplePos="0" relativeHeight="251660288" behindDoc="1" locked="0" layoutInCell="1" allowOverlap="1" wp14:anchorId="4064E871" wp14:editId="7A3610D0">
          <wp:simplePos x="0" y="0"/>
          <wp:positionH relativeFrom="column">
            <wp:posOffset>222250</wp:posOffset>
          </wp:positionH>
          <wp:positionV relativeFrom="paragraph">
            <wp:posOffset>941705</wp:posOffset>
          </wp:positionV>
          <wp:extent cx="7308850" cy="223520"/>
          <wp:effectExtent l="0" t="0" r="6350" b="5080"/>
          <wp:wrapNone/>
          <wp:docPr id="6" name="Imagen 6" descr="C:\Users\Cesko\AppData\Local\Microsoft\Windows\INetCache\Content.Word\membrete Coloquio aba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Cesko\AppData\Local\Microsoft\Windows\INetCache\Content.Word\membrete Coloquio abaj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850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683D">
      <w:rPr>
        <w:noProof/>
        <w:lang w:eastAsia="es-CR"/>
      </w:rPr>
      <w:drawing>
        <wp:anchor distT="0" distB="0" distL="114300" distR="114300" simplePos="0" relativeHeight="251659264" behindDoc="1" locked="0" layoutInCell="1" allowOverlap="1" wp14:anchorId="072FECA2" wp14:editId="5495BA13">
          <wp:simplePos x="0" y="0"/>
          <wp:positionH relativeFrom="column">
            <wp:posOffset>222250</wp:posOffset>
          </wp:positionH>
          <wp:positionV relativeFrom="paragraph">
            <wp:posOffset>941705</wp:posOffset>
          </wp:positionV>
          <wp:extent cx="7308850" cy="223520"/>
          <wp:effectExtent l="0" t="0" r="6350" b="5080"/>
          <wp:wrapNone/>
          <wp:docPr id="5" name="Imagen 5" descr="C:\Users\Cesko\AppData\Local\Microsoft\Windows\INetCache\Content.Word\membrete Coloquio aba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Cesko\AppData\Local\Microsoft\Windows\INetCache\Content.Word\membrete Coloquio abaj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850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0647" w:rsidRDefault="00780647" w:rsidP="00453F9C">
      <w:pPr>
        <w:spacing w:after="0" w:line="240" w:lineRule="auto"/>
      </w:pPr>
      <w:r>
        <w:separator/>
      </w:r>
    </w:p>
  </w:footnote>
  <w:footnote w:type="continuationSeparator" w:id="0">
    <w:p w:rsidR="00780647" w:rsidRDefault="00780647" w:rsidP="00453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83D" w:rsidRDefault="00020071">
    <w:pPr>
      <w:pStyle w:val="Encabezado"/>
    </w:pPr>
    <w:r>
      <w:rPr>
        <w:noProof/>
        <w:lang w:eastAsia="es-CR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-1046480</wp:posOffset>
          </wp:positionH>
          <wp:positionV relativeFrom="paragraph">
            <wp:posOffset>-309880</wp:posOffset>
          </wp:positionV>
          <wp:extent cx="7666990" cy="850900"/>
          <wp:effectExtent l="0" t="0" r="0" b="6350"/>
          <wp:wrapNone/>
          <wp:docPr id="8" name="Imagen 1" descr="cintillo superio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ntillo superio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6990" cy="850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0B5071"/>
    <w:multiLevelType w:val="hybridMultilevel"/>
    <w:tmpl w:val="AB4AE61C"/>
    <w:lvl w:ilvl="0" w:tplc="1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F51D89"/>
    <w:multiLevelType w:val="hybridMultilevel"/>
    <w:tmpl w:val="70C8387E"/>
    <w:lvl w:ilvl="0" w:tplc="1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220759"/>
    <w:multiLevelType w:val="hybridMultilevel"/>
    <w:tmpl w:val="0D3067EC"/>
    <w:lvl w:ilvl="0" w:tplc="1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7B3907"/>
    <w:multiLevelType w:val="hybridMultilevel"/>
    <w:tmpl w:val="310C043C"/>
    <w:lvl w:ilvl="0" w:tplc="B1A6AF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E645CC7"/>
    <w:multiLevelType w:val="hybridMultilevel"/>
    <w:tmpl w:val="E318AF4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313541"/>
    <w:multiLevelType w:val="hybridMultilevel"/>
    <w:tmpl w:val="C082F31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5274E1"/>
    <w:multiLevelType w:val="hybridMultilevel"/>
    <w:tmpl w:val="F6EA3096"/>
    <w:lvl w:ilvl="0" w:tplc="A22E4B94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2D6339"/>
    <w:multiLevelType w:val="hybridMultilevel"/>
    <w:tmpl w:val="FF0E6022"/>
    <w:lvl w:ilvl="0" w:tplc="C948733A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14726A"/>
    <w:multiLevelType w:val="hybridMultilevel"/>
    <w:tmpl w:val="FFF293C4"/>
    <w:lvl w:ilvl="0" w:tplc="D512B5B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291C85"/>
    <w:multiLevelType w:val="hybridMultilevel"/>
    <w:tmpl w:val="D68A21B6"/>
    <w:lvl w:ilvl="0" w:tplc="1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C4169A"/>
    <w:multiLevelType w:val="hybridMultilevel"/>
    <w:tmpl w:val="77AA3A08"/>
    <w:lvl w:ilvl="0" w:tplc="D936788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691D83"/>
    <w:multiLevelType w:val="hybridMultilevel"/>
    <w:tmpl w:val="7DB4EC5A"/>
    <w:lvl w:ilvl="0" w:tplc="7E3664A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7AF6799E"/>
    <w:multiLevelType w:val="hybridMultilevel"/>
    <w:tmpl w:val="F3FA5CE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5"/>
  </w:num>
  <w:num w:numId="5">
    <w:abstractNumId w:val="7"/>
  </w:num>
  <w:num w:numId="6">
    <w:abstractNumId w:val="2"/>
  </w:num>
  <w:num w:numId="7">
    <w:abstractNumId w:val="0"/>
  </w:num>
  <w:num w:numId="8">
    <w:abstractNumId w:val="11"/>
  </w:num>
  <w:num w:numId="9">
    <w:abstractNumId w:val="9"/>
  </w:num>
  <w:num w:numId="10">
    <w:abstractNumId w:val="1"/>
  </w:num>
  <w:num w:numId="11">
    <w:abstractNumId w:val="12"/>
  </w:num>
  <w:num w:numId="12">
    <w:abstractNumId w:val="8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F9C"/>
    <w:rsid w:val="00020071"/>
    <w:rsid w:val="00036339"/>
    <w:rsid w:val="002956B9"/>
    <w:rsid w:val="002B4DC3"/>
    <w:rsid w:val="00377C4C"/>
    <w:rsid w:val="00377CE1"/>
    <w:rsid w:val="00453F9C"/>
    <w:rsid w:val="00462772"/>
    <w:rsid w:val="00544FB5"/>
    <w:rsid w:val="00587D39"/>
    <w:rsid w:val="00756775"/>
    <w:rsid w:val="00780647"/>
    <w:rsid w:val="008559E0"/>
    <w:rsid w:val="008B4361"/>
    <w:rsid w:val="00924D23"/>
    <w:rsid w:val="00AE5291"/>
    <w:rsid w:val="00AF0F3E"/>
    <w:rsid w:val="00B7683D"/>
    <w:rsid w:val="00BF5872"/>
    <w:rsid w:val="00C65A00"/>
    <w:rsid w:val="00D533D4"/>
    <w:rsid w:val="00DB0B25"/>
    <w:rsid w:val="00F201B6"/>
    <w:rsid w:val="00FD2F05"/>
    <w:rsid w:val="00FE6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D01927A0-7B25-459C-B7B1-52228A025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53F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3F9C"/>
  </w:style>
  <w:style w:type="paragraph" w:styleId="Piedepgina">
    <w:name w:val="footer"/>
    <w:basedOn w:val="Normal"/>
    <w:link w:val="PiedepginaCar"/>
    <w:uiPriority w:val="99"/>
    <w:unhideWhenUsed/>
    <w:rsid w:val="00453F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3F9C"/>
  </w:style>
  <w:style w:type="paragraph" w:styleId="Textodeglobo">
    <w:name w:val="Balloon Text"/>
    <w:basedOn w:val="Normal"/>
    <w:link w:val="TextodegloboCar"/>
    <w:uiPriority w:val="99"/>
    <w:semiHidden/>
    <w:unhideWhenUsed/>
    <w:rsid w:val="00453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3F9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7683D"/>
    <w:pPr>
      <w:spacing w:after="160" w:line="259" w:lineRule="auto"/>
      <w:ind w:left="720"/>
      <w:contextualSpacing/>
    </w:pPr>
  </w:style>
  <w:style w:type="table" w:styleId="Tablaconcuadrcula">
    <w:name w:val="Table Grid"/>
    <w:basedOn w:val="Tablanormal"/>
    <w:uiPriority w:val="39"/>
    <w:rsid w:val="00B768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377C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28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28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itecientifico@setimocoloquiomasculinidadescr.com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etimocoloquiomasculinidadescr.com" TargetMode="Externa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etimocoloquiomasculinidadescr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mailto:info@setimocoloquiomasculinidadescr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comiteorganizador@setimocoloquiomasculinidadescr.com" TargetMode="Externa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1313</Words>
  <Characters>7222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Cesko</dc:creator>
  <cp:lastModifiedBy>ALVARO</cp:lastModifiedBy>
  <cp:revision>2</cp:revision>
  <cp:lastPrinted>2018-07-03T12:19:00Z</cp:lastPrinted>
  <dcterms:created xsi:type="dcterms:W3CDTF">2019-02-05T13:04:00Z</dcterms:created>
  <dcterms:modified xsi:type="dcterms:W3CDTF">2019-02-05T13:04:00Z</dcterms:modified>
</cp:coreProperties>
</file>